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hint="eastAsia" w:ascii="宋体" w:hAnsi="宋体" w:eastAsia="宋体" w:cs="宋体"/>
          <w:b/>
          <w:i w:val="0"/>
          <w:sz w:val="36"/>
          <w:szCs w:val="36"/>
          <w:u w:val="none"/>
          <w:lang w:val="en-US" w:eastAsia="zh-CN"/>
        </w:rPr>
      </w:pPr>
      <w:r>
        <w:rPr>
          <w:rFonts w:hint="eastAsia" w:ascii="宋体" w:hAnsi="宋体" w:eastAsia="宋体" w:cs="宋体"/>
          <w:b/>
          <w:i w:val="0"/>
          <w:sz w:val="36"/>
          <w:szCs w:val="36"/>
          <w:u w:val="none"/>
          <w:lang w:val="en-US" w:eastAsia="zh-CN"/>
        </w:rPr>
        <w:t>2021年二级建造师</w:t>
      </w:r>
      <w:r>
        <w:rPr>
          <w:rFonts w:hint="eastAsia" w:ascii="宋体" w:hAnsi="宋体" w:eastAsia="宋体" w:cs="宋体"/>
          <w:b/>
          <w:i w:val="0"/>
          <w:sz w:val="36"/>
          <w:szCs w:val="36"/>
          <w:u w:val="none"/>
          <w:lang w:eastAsia="zh-CN"/>
        </w:rPr>
        <w:t>《</w:t>
      </w:r>
      <w:r>
        <w:rPr>
          <w:rFonts w:hint="eastAsia" w:ascii="宋体" w:hAnsi="宋体" w:eastAsia="宋体" w:cs="宋体"/>
          <w:b/>
          <w:i w:val="0"/>
          <w:sz w:val="36"/>
          <w:szCs w:val="36"/>
          <w:u w:val="none"/>
          <w:lang w:val="en-US" w:eastAsia="zh-CN"/>
        </w:rPr>
        <w:t>市政实务</w:t>
      </w:r>
      <w:r>
        <w:rPr>
          <w:rFonts w:hint="eastAsia" w:ascii="宋体" w:hAnsi="宋体" w:eastAsia="宋体" w:cs="宋体"/>
          <w:b/>
          <w:i w:val="0"/>
          <w:sz w:val="36"/>
          <w:szCs w:val="36"/>
          <w:u w:val="none"/>
          <w:lang w:eastAsia="zh-CN"/>
        </w:rPr>
        <w:t>》</w:t>
      </w:r>
      <w:r>
        <w:rPr>
          <w:rFonts w:hint="eastAsia" w:ascii="宋体" w:hAnsi="宋体" w:eastAsia="宋体" w:cs="宋体"/>
          <w:b/>
          <w:i w:val="0"/>
          <w:sz w:val="36"/>
          <w:szCs w:val="36"/>
          <w:u w:val="none"/>
          <w:lang w:val="en-US" w:eastAsia="zh-CN"/>
        </w:rPr>
        <w:t>模考</w:t>
      </w:r>
      <w:bookmarkStart w:id="0" w:name="_GoBack"/>
      <w:bookmarkEnd w:id="0"/>
      <w:r>
        <w:rPr>
          <w:rFonts w:hint="eastAsia" w:ascii="宋体" w:hAnsi="宋体" w:eastAsia="宋体" w:cs="宋体"/>
          <w:b/>
          <w:i w:val="0"/>
          <w:sz w:val="36"/>
          <w:szCs w:val="36"/>
          <w:u w:val="none"/>
          <w:lang w:val="en-US" w:eastAsia="zh-CN"/>
        </w:rPr>
        <w:t>卷</w:t>
      </w:r>
    </w:p>
    <w:p>
      <w:pPr>
        <w:spacing w:line="288" w:lineRule="auto"/>
        <w:rPr>
          <w:rFonts w:ascii="宋体" w:hAnsi="宋体" w:eastAsia="宋体"/>
          <w:b/>
          <w:szCs w:val="21"/>
        </w:rPr>
      </w:pPr>
      <w:r>
        <w:rPr>
          <w:rFonts w:hint="eastAsia" w:ascii="宋体" w:hAnsi="宋体" w:eastAsia="宋体"/>
          <w:b/>
          <w:szCs w:val="21"/>
        </w:rPr>
        <w:t>一、单项选择题（共2</w:t>
      </w:r>
      <w:r>
        <w:rPr>
          <w:rFonts w:ascii="宋体" w:hAnsi="宋体" w:eastAsia="宋体"/>
          <w:b/>
          <w:szCs w:val="21"/>
        </w:rPr>
        <w:t>0</w:t>
      </w:r>
      <w:r>
        <w:rPr>
          <w:rFonts w:hint="eastAsia" w:ascii="宋体" w:hAnsi="宋体" w:eastAsia="宋体"/>
          <w:b/>
          <w:szCs w:val="21"/>
        </w:rPr>
        <w:t>题，每题1分。每题的备选项中，只有1个最符合题意）</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1.</w:t>
      </w:r>
      <w:r>
        <w:rPr>
          <w:rFonts w:ascii="宋体" w:hAnsi="宋体" w:eastAsia="宋体"/>
        </w:rPr>
        <w:t xml:space="preserve"> </w:t>
      </w:r>
      <w:r>
        <w:rPr>
          <w:rFonts w:hint="eastAsia" w:ascii="宋体" w:hAnsi="宋体" w:eastAsia="宋体" w:cs="Times New Roman"/>
          <w:bCs/>
          <w:kern w:val="0"/>
          <w:szCs w:val="21"/>
          <w:lang w:val="zh-CN"/>
        </w:rPr>
        <w:t>确定改性沥青混凝混合料生产温度不需要考虑（）。</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A.沥青品种</w:t>
      </w:r>
      <w:r>
        <w:rPr>
          <w:rFonts w:hint="eastAsia" w:ascii="宋体" w:hAnsi="宋体" w:eastAsia="宋体" w:cs="Times New Roman"/>
          <w:bCs/>
          <w:kern w:val="0"/>
          <w:szCs w:val="21"/>
          <w:lang w:val="zh-CN"/>
        </w:rPr>
        <w:t xml:space="preserve"> </w:t>
      </w:r>
      <w:r>
        <w:rPr>
          <w:rFonts w:ascii="宋体" w:hAnsi="宋体" w:eastAsia="宋体" w:cs="Times New Roman"/>
          <w:bCs/>
          <w:kern w:val="0"/>
          <w:szCs w:val="21"/>
          <w:lang w:val="zh-CN"/>
        </w:rPr>
        <w:t xml:space="preserve">  B.粘度</w:t>
      </w:r>
      <w:r>
        <w:rPr>
          <w:rFonts w:hint="eastAsia" w:ascii="宋体" w:hAnsi="宋体" w:eastAsia="宋体" w:cs="Times New Roman"/>
          <w:bCs/>
          <w:kern w:val="0"/>
          <w:szCs w:val="21"/>
          <w:lang w:val="zh-CN"/>
        </w:rPr>
        <w:t xml:space="preserve"> </w:t>
      </w:r>
      <w:r>
        <w:rPr>
          <w:rFonts w:ascii="宋体" w:hAnsi="宋体" w:eastAsia="宋体" w:cs="Times New Roman"/>
          <w:bCs/>
          <w:kern w:val="0"/>
          <w:szCs w:val="21"/>
          <w:lang w:val="zh-CN"/>
        </w:rPr>
        <w:t xml:space="preserve"> C. 压路机  D.气候条件</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2.城镇道路路基工程检验与验收项目的主控项目为（ ）和压实度。</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A.纵断高程 B.平整度 C.弯沉值 D.边坡坡率</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3.施工时，发现沥青混合料不符合施工温度要求或结团成块、已遭雨淋现象，应该（ ）。</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A.检验合格后使用 B.只能用于支路</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C.重新拌和后使用 D.不得使用</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4.下列桥梁类型中，在竖向荷载作用下，桥墩或桥台主要承受水平推力的是（ ）。</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A.刚架桥 B.悬索桥 C.拱式桥 D.梁式桥</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5.在验算桥墩侧模板强度荷载组合时应考虑的是（ ）。</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A.振捣混凝土时的荷载</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B.模板和支架的自重</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C.倾倒混凝土时产生的水平向冲击荷载</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D.风雪荷载</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6.混凝土拌合物从出料至入模的时间超过 15min 时，其坍落度评定以( )的测值为准。</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A.搅拌站实验室 B.搅拌地点</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C.浇筑地点 D.第一次</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7.下列措施中不属于冲击钻成孔灌注桩的是（ ）。</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A.低锤密击 B.排渣过程及时补给泥浆</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C.每钻进 4-5m 应验孔一次 D.采用射水助沉</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8.箱涵顶进挖土，说法正确的是（ ）。</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A.两侧应超挖 50mm</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B.列车通过时，可以挖土作业</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C.挖土与顶进作业同步进行</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D.箱涵自启动，对顶进的每一个顶程都需要记录千斤顶参数</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9.下列关于地铁联络通道施工顺序正确的是（ ）。</w:t>
      </w:r>
    </w:p>
    <w:p>
      <w:pPr>
        <w:spacing w:line="288" w:lineRule="auto"/>
        <w:rPr>
          <w:rFonts w:ascii="宋体" w:hAnsi="宋体" w:eastAsia="宋体" w:cs="Times New Roman"/>
          <w:bCs/>
          <w:kern w:val="0"/>
          <w:szCs w:val="21"/>
          <w:lang w:val="zh-CN"/>
        </w:rPr>
      </w:pPr>
      <w:r>
        <w:rPr>
          <w:rFonts w:hint="eastAsia" w:ascii="宋体" w:hAnsi="宋体" w:eastAsia="宋体" w:cs="Times New Roman"/>
          <w:bCs/>
          <w:kern w:val="0"/>
          <w:szCs w:val="21"/>
          <w:lang w:val="zh-CN"/>
        </w:rPr>
        <w:t>（</w:t>
      </w:r>
      <w:r>
        <w:rPr>
          <w:rFonts w:ascii="宋体" w:hAnsi="宋体" w:eastAsia="宋体" w:cs="Times New Roman"/>
          <w:bCs/>
          <w:kern w:val="0"/>
          <w:szCs w:val="21"/>
          <w:lang w:val="zh-CN"/>
        </w:rPr>
        <w:t>1）返回刷大两侧喇叭口断面并作临时支护；（2）打开冻结站侧道钢管片；</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（3）打开通道对侧门钢管片。（4）</w:t>
      </w:r>
      <w:r>
        <w:rPr>
          <w:rFonts w:hint="eastAsia" w:ascii="宋体" w:hAnsi="宋体" w:eastAsia="宋体" w:cs="Times New Roman"/>
          <w:bCs/>
          <w:kern w:val="0"/>
          <w:szCs w:val="21"/>
          <w:lang w:val="zh-CN"/>
        </w:rPr>
        <w:t>按照通道中部的全断面开挖并作临时支护直到对面钢管片；（</w:t>
      </w:r>
      <w:r>
        <w:rPr>
          <w:rFonts w:ascii="宋体" w:hAnsi="宋体" w:eastAsia="宋体" w:cs="Times New Roman"/>
          <w:bCs/>
          <w:kern w:val="0"/>
          <w:szCs w:val="21"/>
          <w:lang w:val="zh-CN"/>
        </w:rPr>
        <w:t>5）集水井开挖、临时支护和一次浇混凝土永久支护。</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 5-1-4-3-3 B. 2-1-5-4-3</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C. 3-1-5-4-2 D. 2-4-1-5-3</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10.地下连续墙施工中，吊放接头管的下一步工序是（ ）。</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A.清除槽底淤泥和残渣 B.吊放钢筋笼</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C.下导管 D.灌注水下混凝土</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11.隧道施工进行监控测量，经验证明（ ）是控制稳定较直观的和可靠的判断依据。</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A.锚杆内力 B.周边建筑物位移</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C.地表隆起 D.拱顶沉降</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12.喷射混凝土必须采用的外加剂是（ ）。</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A.减水剂 B.速凝剂</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C.引气剂 D.缓凝剂</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13.</w:t>
      </w:r>
      <w:r>
        <w:rPr>
          <w:rFonts w:hint="eastAsia"/>
        </w:rPr>
        <w:t xml:space="preserve"> </w:t>
      </w:r>
      <w:r>
        <w:rPr>
          <w:rFonts w:hint="eastAsia" w:ascii="宋体" w:hAnsi="宋体" w:eastAsia="宋体" w:cs="Times New Roman"/>
          <w:bCs/>
          <w:kern w:val="0"/>
          <w:szCs w:val="21"/>
          <w:lang w:val="zh-CN"/>
        </w:rPr>
        <w:t>土围堰施工时筑堰材料宜选择（）</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A.砂土</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B.碎石</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C.中粗砂</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D.黏土</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14.止水带安装应牢固，位置准确，其中心线应与（ ）对正，带面不得有裂纹、孔洞等。</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A.钢筋空隙中线 B.先浇混凝土边线</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C.后浇混凝土边线 D.变形缝中心</w:t>
      </w:r>
      <w:r>
        <w:rPr>
          <w:rFonts w:hint="eastAsia" w:ascii="宋体" w:hAnsi="宋体" w:eastAsia="宋体" w:cs="Times New Roman"/>
          <w:bCs/>
          <w:kern w:val="0"/>
          <w:szCs w:val="21"/>
          <w:lang w:val="zh-CN"/>
        </w:rPr>
        <w:t>线</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15.关于给排水管道开挖与支护说法正确的是（ ）。</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A.采用机械挖槽时，沟槽分层深度不应超过 2m</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B.机械开挖时槽底需预留 200~300mm 土层不挖</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C.撑板支撑应挖至坑底后一次性完成支撑安装</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D.在沟槽边坡开挖结束后，立即设置供施工人员上下沟槽的安全梯</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16.热力管道上的补偿器的作用是( )。</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A.吸收热量 B.支承管道</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C.消除温度应力 D.调节输送介质流量、流向</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17.某城市长距离燃气输配管道设计压力为 1.1MPa，则它按设计压力分级属于( )。</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A.高压 A B.中压 B C.次高压 A D.高压 B</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18.场区竣工图编绘时，应将场区设计或永久观测坐标及初始观测成果，随竣工资料一并移交( )。</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A.总包单位 B.建设单位</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C.工程质量监督机构 D.城建档案管理机构</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19.柔性管道进行回填作业时，以下说法正确的是( )。</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A.可以在影响压实的范围内堆料</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B.需要拌合的回填材料，在槽内拌合</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C.回填时间宜在一天中气温最低时段，管道应两侧同时回填</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D.管道半径以上用机械回填且采取防止管道上浮、位移的措施</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20.施工过程应根据分部(项)工程要求布设测桩，中桩、中心桩等控制桩的恢复与校测应按施工需要及时进行，发</w:t>
      </w:r>
      <w:r>
        <w:rPr>
          <w:rFonts w:hint="eastAsia" w:ascii="宋体" w:hAnsi="宋体" w:eastAsia="宋体" w:cs="Times New Roman"/>
          <w:bCs/>
          <w:kern w:val="0"/>
          <w:szCs w:val="21"/>
          <w:lang w:val="zh-CN"/>
        </w:rPr>
        <w:t>现桩位偏移或丢失应（</w:t>
      </w:r>
      <w:r>
        <w:rPr>
          <w:rFonts w:ascii="宋体" w:hAnsi="宋体" w:eastAsia="宋体" w:cs="Times New Roman"/>
          <w:bCs/>
          <w:kern w:val="0"/>
          <w:szCs w:val="21"/>
          <w:lang w:val="zh-CN"/>
        </w:rPr>
        <w:t xml:space="preserve"> ）。</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A.划定边桩位置 B.及时补测、钉桩</w:t>
      </w:r>
    </w:p>
    <w:p>
      <w:pPr>
        <w:spacing w:line="288" w:lineRule="auto"/>
        <w:rPr>
          <w:rFonts w:ascii="宋体" w:hAnsi="宋体" w:eastAsia="宋体" w:cs="Times New Roman"/>
          <w:bCs/>
          <w:kern w:val="0"/>
          <w:szCs w:val="21"/>
          <w:lang w:val="zh-CN"/>
        </w:rPr>
      </w:pPr>
      <w:r>
        <w:rPr>
          <w:rFonts w:ascii="宋体" w:hAnsi="宋体" w:eastAsia="宋体" w:cs="Times New Roman"/>
          <w:bCs/>
          <w:kern w:val="0"/>
          <w:szCs w:val="21"/>
          <w:lang w:val="zh-CN"/>
        </w:rPr>
        <w:t>C.重新确定基准点 D.重新编制测量方案</w:t>
      </w:r>
    </w:p>
    <w:p>
      <w:pPr>
        <w:spacing w:line="288" w:lineRule="auto"/>
        <w:rPr>
          <w:rFonts w:ascii="宋体" w:hAnsi="宋体" w:eastAsia="宋体"/>
          <w:b/>
        </w:rPr>
      </w:pPr>
      <w:r>
        <w:rPr>
          <w:rFonts w:hint="eastAsia" w:ascii="宋体" w:hAnsi="宋体" w:eastAsia="宋体"/>
          <w:b/>
          <w:szCs w:val="21"/>
        </w:rPr>
        <w:t>二、多项选择题（共10题，每题2分。每题的备选项中，有2个或2个以上符合题意，至少有1个错项。错选，本题不得分;少选，所选的每个选项得0.5分)</w:t>
      </w:r>
    </w:p>
    <w:p>
      <w:pPr>
        <w:spacing w:line="288" w:lineRule="auto"/>
        <w:rPr>
          <w:rFonts w:ascii="宋体" w:hAnsi="宋体" w:eastAsia="宋体"/>
          <w:bCs/>
          <w:szCs w:val="21"/>
        </w:rPr>
      </w:pPr>
      <w:r>
        <w:rPr>
          <w:rFonts w:ascii="宋体" w:hAnsi="宋体" w:eastAsia="宋体"/>
          <w:bCs/>
          <w:szCs w:val="21"/>
        </w:rPr>
        <w:t>21.路面改造设计中，需要对原有路面进行调查，调查一般不采用（ ）方法。</w:t>
      </w:r>
    </w:p>
    <w:p>
      <w:pPr>
        <w:spacing w:line="288" w:lineRule="auto"/>
        <w:rPr>
          <w:rFonts w:ascii="宋体" w:hAnsi="宋体" w:eastAsia="宋体"/>
          <w:bCs/>
          <w:szCs w:val="21"/>
        </w:rPr>
      </w:pPr>
      <w:r>
        <w:rPr>
          <w:rFonts w:ascii="宋体" w:hAnsi="宋体" w:eastAsia="宋体"/>
          <w:bCs/>
          <w:szCs w:val="21"/>
        </w:rPr>
        <w:t>A.查阅原设计资料 B.地质雷达</w:t>
      </w:r>
    </w:p>
    <w:p>
      <w:pPr>
        <w:spacing w:line="288" w:lineRule="auto"/>
        <w:rPr>
          <w:rFonts w:ascii="宋体" w:hAnsi="宋体" w:eastAsia="宋体"/>
          <w:bCs/>
          <w:szCs w:val="21"/>
        </w:rPr>
      </w:pPr>
      <w:r>
        <w:rPr>
          <w:rFonts w:ascii="宋体" w:hAnsi="宋体" w:eastAsia="宋体"/>
          <w:bCs/>
          <w:szCs w:val="21"/>
        </w:rPr>
        <w:t>C.弯沉法 D.环刀法</w:t>
      </w:r>
    </w:p>
    <w:p>
      <w:pPr>
        <w:spacing w:line="288" w:lineRule="auto"/>
        <w:rPr>
          <w:rFonts w:ascii="宋体" w:hAnsi="宋体" w:eastAsia="宋体"/>
          <w:bCs/>
          <w:szCs w:val="21"/>
        </w:rPr>
      </w:pPr>
      <w:r>
        <w:rPr>
          <w:rFonts w:ascii="宋体" w:hAnsi="宋体" w:eastAsia="宋体"/>
          <w:bCs/>
          <w:szCs w:val="21"/>
        </w:rPr>
        <w:t>E.取芯检测法</w:t>
      </w:r>
    </w:p>
    <w:p>
      <w:pPr>
        <w:spacing w:line="288" w:lineRule="auto"/>
        <w:rPr>
          <w:rFonts w:ascii="宋体" w:hAnsi="宋体" w:eastAsia="宋体"/>
          <w:bCs/>
          <w:szCs w:val="21"/>
        </w:rPr>
      </w:pPr>
      <w:r>
        <w:rPr>
          <w:rFonts w:ascii="宋体" w:hAnsi="宋体" w:eastAsia="宋体"/>
          <w:bCs/>
          <w:szCs w:val="21"/>
        </w:rPr>
        <w:t>22.桥梁的基本组成中附属设施包括（ ）。</w:t>
      </w:r>
    </w:p>
    <w:p>
      <w:pPr>
        <w:spacing w:line="288" w:lineRule="auto"/>
        <w:rPr>
          <w:rFonts w:ascii="宋体" w:hAnsi="宋体" w:eastAsia="宋体"/>
          <w:bCs/>
          <w:szCs w:val="21"/>
        </w:rPr>
      </w:pPr>
      <w:r>
        <w:rPr>
          <w:rFonts w:ascii="宋体" w:hAnsi="宋体" w:eastAsia="宋体"/>
          <w:bCs/>
          <w:szCs w:val="21"/>
        </w:rPr>
        <w:t>A.桥面铺装 B.排水防水系统</w:t>
      </w:r>
    </w:p>
    <w:p>
      <w:pPr>
        <w:spacing w:line="288" w:lineRule="auto"/>
        <w:rPr>
          <w:rFonts w:ascii="宋体" w:hAnsi="宋体" w:eastAsia="宋体"/>
          <w:bCs/>
          <w:szCs w:val="21"/>
        </w:rPr>
      </w:pPr>
      <w:r>
        <w:rPr>
          <w:rFonts w:ascii="宋体" w:hAnsi="宋体" w:eastAsia="宋体"/>
          <w:bCs/>
          <w:szCs w:val="21"/>
        </w:rPr>
        <w:t>C.支座 D.栏杆</w:t>
      </w:r>
    </w:p>
    <w:p>
      <w:pPr>
        <w:spacing w:line="288" w:lineRule="auto"/>
        <w:rPr>
          <w:rFonts w:ascii="宋体" w:hAnsi="宋体" w:eastAsia="宋体"/>
          <w:bCs/>
          <w:szCs w:val="21"/>
        </w:rPr>
      </w:pPr>
      <w:r>
        <w:rPr>
          <w:rFonts w:ascii="宋体" w:hAnsi="宋体" w:eastAsia="宋体"/>
          <w:bCs/>
          <w:szCs w:val="21"/>
        </w:rPr>
        <w:t>E.伸缩缝</w:t>
      </w:r>
    </w:p>
    <w:p>
      <w:pPr>
        <w:spacing w:line="288" w:lineRule="auto"/>
        <w:rPr>
          <w:rFonts w:ascii="宋体" w:hAnsi="宋体" w:eastAsia="宋体"/>
          <w:bCs/>
          <w:szCs w:val="21"/>
        </w:rPr>
      </w:pPr>
      <w:r>
        <w:rPr>
          <w:rFonts w:ascii="宋体" w:hAnsi="宋体" w:eastAsia="宋体"/>
          <w:bCs/>
          <w:szCs w:val="21"/>
        </w:rPr>
        <w:t>23.后张法预应力梁施工中，关于压浆作业说法正确的是（ ）。</w:t>
      </w:r>
    </w:p>
    <w:p>
      <w:pPr>
        <w:spacing w:line="288" w:lineRule="auto"/>
        <w:rPr>
          <w:rFonts w:ascii="宋体" w:hAnsi="宋体" w:eastAsia="宋体"/>
          <w:bCs/>
          <w:szCs w:val="21"/>
        </w:rPr>
      </w:pPr>
      <w:r>
        <w:rPr>
          <w:rFonts w:ascii="宋体" w:hAnsi="宋体" w:eastAsia="宋体"/>
          <w:bCs/>
          <w:szCs w:val="21"/>
        </w:rPr>
        <w:t>A.预应力筋张拉后，应及时压浆</w:t>
      </w:r>
    </w:p>
    <w:p>
      <w:pPr>
        <w:spacing w:line="288" w:lineRule="auto"/>
        <w:rPr>
          <w:rFonts w:ascii="宋体" w:hAnsi="宋体" w:eastAsia="宋体"/>
          <w:bCs/>
          <w:szCs w:val="21"/>
        </w:rPr>
      </w:pPr>
      <w:r>
        <w:rPr>
          <w:rFonts w:ascii="宋体" w:hAnsi="宋体" w:eastAsia="宋体"/>
          <w:bCs/>
          <w:szCs w:val="21"/>
        </w:rPr>
        <w:t>B.压浆作业，每一构件应留取不小于 3 组试块</w:t>
      </w:r>
    </w:p>
    <w:p>
      <w:pPr>
        <w:spacing w:line="288" w:lineRule="auto"/>
        <w:rPr>
          <w:rFonts w:ascii="宋体" w:hAnsi="宋体" w:eastAsia="宋体"/>
          <w:bCs/>
          <w:szCs w:val="21"/>
        </w:rPr>
      </w:pPr>
      <w:r>
        <w:rPr>
          <w:rFonts w:ascii="宋体" w:hAnsi="宋体" w:eastAsia="宋体"/>
          <w:bCs/>
          <w:szCs w:val="21"/>
        </w:rPr>
        <w:t>C.留置的试块应同条件养护 28 天</w:t>
      </w:r>
    </w:p>
    <w:p>
      <w:pPr>
        <w:spacing w:line="288" w:lineRule="auto"/>
        <w:rPr>
          <w:rFonts w:ascii="宋体" w:hAnsi="宋体" w:eastAsia="宋体"/>
          <w:bCs/>
          <w:szCs w:val="21"/>
        </w:rPr>
      </w:pPr>
      <w:r>
        <w:rPr>
          <w:rFonts w:ascii="宋体" w:hAnsi="宋体" w:eastAsia="宋体"/>
          <w:bCs/>
          <w:szCs w:val="21"/>
        </w:rPr>
        <w:t>D.用试块的抗拉强度作为水泥浆质量的评定依据</w:t>
      </w:r>
    </w:p>
    <w:p>
      <w:pPr>
        <w:spacing w:line="288" w:lineRule="auto"/>
        <w:rPr>
          <w:rFonts w:ascii="宋体" w:hAnsi="宋体" w:eastAsia="宋体"/>
          <w:bCs/>
          <w:szCs w:val="21"/>
        </w:rPr>
      </w:pPr>
      <w:r>
        <w:rPr>
          <w:rFonts w:ascii="宋体" w:hAnsi="宋体" w:eastAsia="宋体"/>
          <w:bCs/>
          <w:szCs w:val="21"/>
        </w:rPr>
        <w:t>E.水泥浆强度达到设计要求后方可吊移预制构件</w:t>
      </w:r>
    </w:p>
    <w:p>
      <w:pPr>
        <w:spacing w:line="288" w:lineRule="auto"/>
        <w:rPr>
          <w:rFonts w:ascii="宋体" w:hAnsi="宋体" w:eastAsia="宋体"/>
          <w:bCs/>
          <w:szCs w:val="21"/>
        </w:rPr>
      </w:pPr>
      <w:r>
        <w:rPr>
          <w:rFonts w:ascii="宋体" w:hAnsi="宋体" w:eastAsia="宋体"/>
          <w:bCs/>
          <w:szCs w:val="21"/>
        </w:rPr>
        <w:t>24.关于基坑内支撑体系的布置与施工的说法，正确的有（ ）。</w:t>
      </w:r>
    </w:p>
    <w:p>
      <w:pPr>
        <w:spacing w:line="288" w:lineRule="auto"/>
        <w:rPr>
          <w:rFonts w:ascii="宋体" w:hAnsi="宋体" w:eastAsia="宋体"/>
          <w:bCs/>
          <w:szCs w:val="21"/>
        </w:rPr>
      </w:pPr>
      <w:r>
        <w:rPr>
          <w:rFonts w:ascii="宋体" w:hAnsi="宋体" w:eastAsia="宋体"/>
          <w:bCs/>
          <w:szCs w:val="21"/>
        </w:rPr>
        <w:t>A.宜采用对称平衡型，整体性强的结构形式</w:t>
      </w:r>
    </w:p>
    <w:p>
      <w:pPr>
        <w:spacing w:line="288" w:lineRule="auto"/>
        <w:rPr>
          <w:rFonts w:ascii="宋体" w:hAnsi="宋体" w:eastAsia="宋体"/>
          <w:bCs/>
          <w:szCs w:val="21"/>
        </w:rPr>
      </w:pPr>
      <w:r>
        <w:rPr>
          <w:rFonts w:ascii="宋体" w:hAnsi="宋体" w:eastAsia="宋体"/>
          <w:bCs/>
          <w:szCs w:val="21"/>
        </w:rPr>
        <w:t>B.应有利于基坑土方开挖和运输</w:t>
      </w:r>
    </w:p>
    <w:p>
      <w:pPr>
        <w:spacing w:line="288" w:lineRule="auto"/>
        <w:rPr>
          <w:rFonts w:ascii="宋体" w:hAnsi="宋体" w:eastAsia="宋体"/>
          <w:bCs/>
          <w:szCs w:val="21"/>
        </w:rPr>
      </w:pPr>
      <w:r>
        <w:rPr>
          <w:rFonts w:ascii="宋体" w:hAnsi="宋体" w:eastAsia="宋体"/>
          <w:bCs/>
          <w:szCs w:val="21"/>
        </w:rPr>
        <w:t>C.应与主体结构的结构形式，施工顺序相协调</w:t>
      </w:r>
    </w:p>
    <w:p>
      <w:pPr>
        <w:spacing w:line="288" w:lineRule="auto"/>
        <w:rPr>
          <w:rFonts w:ascii="宋体" w:hAnsi="宋体" w:eastAsia="宋体"/>
          <w:bCs/>
          <w:szCs w:val="21"/>
        </w:rPr>
      </w:pPr>
      <w:r>
        <w:rPr>
          <w:rFonts w:ascii="宋体" w:hAnsi="宋体" w:eastAsia="宋体"/>
          <w:bCs/>
          <w:szCs w:val="21"/>
        </w:rPr>
        <w:t>D.必须坚持先开挖后支撑的原则</w:t>
      </w:r>
    </w:p>
    <w:p>
      <w:pPr>
        <w:spacing w:line="288" w:lineRule="auto"/>
        <w:rPr>
          <w:rFonts w:ascii="宋体" w:hAnsi="宋体" w:eastAsia="宋体"/>
          <w:bCs/>
          <w:szCs w:val="21"/>
        </w:rPr>
      </w:pPr>
      <w:r>
        <w:rPr>
          <w:rFonts w:ascii="宋体" w:hAnsi="宋体" w:eastAsia="宋体"/>
          <w:bCs/>
          <w:szCs w:val="21"/>
        </w:rPr>
        <w:t>E.围檩与围护结构之间应预留变形用的缝隙</w:t>
      </w:r>
    </w:p>
    <w:p>
      <w:pPr>
        <w:spacing w:line="288" w:lineRule="auto"/>
        <w:rPr>
          <w:rFonts w:ascii="宋体" w:hAnsi="宋体" w:eastAsia="宋体"/>
          <w:bCs/>
          <w:szCs w:val="21"/>
        </w:rPr>
      </w:pPr>
      <w:r>
        <w:rPr>
          <w:rFonts w:ascii="宋体" w:hAnsi="宋体" w:eastAsia="宋体"/>
          <w:bCs/>
          <w:szCs w:val="21"/>
        </w:rPr>
        <w:t>25.以下关于沉井刃脚的垫层施工说法错误的是（ ）。</w:t>
      </w:r>
    </w:p>
    <w:p>
      <w:pPr>
        <w:spacing w:line="288" w:lineRule="auto"/>
        <w:rPr>
          <w:rFonts w:ascii="宋体" w:hAnsi="宋体" w:eastAsia="宋体"/>
          <w:bCs/>
          <w:szCs w:val="21"/>
        </w:rPr>
      </w:pPr>
      <w:r>
        <w:rPr>
          <w:rFonts w:ascii="宋体" w:hAnsi="宋体" w:eastAsia="宋体"/>
          <w:bCs/>
          <w:szCs w:val="21"/>
        </w:rPr>
        <w:t>A.砂垫层分布在刃脚中心线两侧，应考虑方便抽除垫木</w:t>
      </w:r>
    </w:p>
    <w:p>
      <w:pPr>
        <w:spacing w:line="288" w:lineRule="auto"/>
        <w:rPr>
          <w:rFonts w:ascii="宋体" w:hAnsi="宋体" w:eastAsia="宋体"/>
          <w:bCs/>
          <w:szCs w:val="21"/>
        </w:rPr>
      </w:pPr>
      <w:r>
        <w:rPr>
          <w:rFonts w:ascii="宋体" w:hAnsi="宋体" w:eastAsia="宋体"/>
          <w:bCs/>
          <w:szCs w:val="21"/>
        </w:rPr>
        <w:t>B.砂垫层宜采用中粗砂，并应分层铺设、分层夯实</w:t>
      </w:r>
    </w:p>
    <w:p>
      <w:pPr>
        <w:spacing w:line="288" w:lineRule="auto"/>
        <w:rPr>
          <w:rFonts w:ascii="宋体" w:hAnsi="宋体" w:eastAsia="宋体"/>
          <w:bCs/>
          <w:szCs w:val="21"/>
        </w:rPr>
      </w:pPr>
      <w:r>
        <w:rPr>
          <w:rFonts w:ascii="宋体" w:hAnsi="宋体" w:eastAsia="宋体"/>
          <w:bCs/>
          <w:szCs w:val="21"/>
        </w:rPr>
        <w:t>C.垫木铺设应使刃脚底面在同一水平面上，并符合设计起沉高程的要求</w:t>
      </w:r>
    </w:p>
    <w:p>
      <w:pPr>
        <w:spacing w:line="288" w:lineRule="auto"/>
        <w:rPr>
          <w:rFonts w:ascii="宋体" w:hAnsi="宋体" w:eastAsia="宋体"/>
          <w:bCs/>
          <w:szCs w:val="21"/>
        </w:rPr>
      </w:pPr>
      <w:r>
        <w:rPr>
          <w:rFonts w:ascii="宋体" w:hAnsi="宋体" w:eastAsia="宋体"/>
          <w:bCs/>
          <w:szCs w:val="21"/>
        </w:rPr>
        <w:t>D.定位垫木的布置应使沉井成三角着力状态</w:t>
      </w:r>
    </w:p>
    <w:p>
      <w:pPr>
        <w:spacing w:line="288" w:lineRule="auto"/>
        <w:rPr>
          <w:rFonts w:ascii="宋体" w:hAnsi="宋体" w:eastAsia="宋体"/>
          <w:bCs/>
          <w:szCs w:val="21"/>
        </w:rPr>
      </w:pPr>
      <w:r>
        <w:rPr>
          <w:rFonts w:ascii="宋体" w:hAnsi="宋体" w:eastAsia="宋体"/>
          <w:bCs/>
          <w:szCs w:val="21"/>
        </w:rPr>
        <w:t>E.垫层需要选择适合抽除或拆除的材料，不能采用素混凝土</w:t>
      </w:r>
    </w:p>
    <w:p>
      <w:pPr>
        <w:spacing w:line="288" w:lineRule="auto"/>
        <w:rPr>
          <w:rFonts w:ascii="宋体" w:hAnsi="宋体" w:eastAsia="宋体"/>
          <w:bCs/>
          <w:szCs w:val="21"/>
        </w:rPr>
      </w:pPr>
      <w:r>
        <w:rPr>
          <w:rFonts w:ascii="宋体" w:hAnsi="宋体" w:eastAsia="宋体"/>
          <w:bCs/>
          <w:szCs w:val="21"/>
        </w:rPr>
        <w:t>26.适用管径 800mm 的不开槽施工方法有（ ）。</w:t>
      </w:r>
    </w:p>
    <w:p>
      <w:pPr>
        <w:spacing w:line="288" w:lineRule="auto"/>
        <w:rPr>
          <w:rFonts w:ascii="宋体" w:hAnsi="宋体" w:eastAsia="宋体"/>
          <w:bCs/>
          <w:szCs w:val="21"/>
        </w:rPr>
      </w:pPr>
      <w:r>
        <w:rPr>
          <w:rFonts w:ascii="宋体" w:hAnsi="宋体" w:eastAsia="宋体"/>
          <w:bCs/>
          <w:szCs w:val="21"/>
        </w:rPr>
        <w:t>A.盾构法 B.定向钻法</w:t>
      </w:r>
    </w:p>
    <w:p>
      <w:pPr>
        <w:spacing w:line="288" w:lineRule="auto"/>
        <w:rPr>
          <w:rFonts w:ascii="宋体" w:hAnsi="宋体" w:eastAsia="宋体"/>
          <w:bCs/>
          <w:szCs w:val="21"/>
        </w:rPr>
      </w:pPr>
      <w:r>
        <w:rPr>
          <w:rFonts w:ascii="宋体" w:hAnsi="宋体" w:eastAsia="宋体"/>
          <w:bCs/>
          <w:szCs w:val="21"/>
        </w:rPr>
        <w:t>C.密闭式顶管法 D.夯管法</w:t>
      </w:r>
    </w:p>
    <w:p>
      <w:pPr>
        <w:spacing w:line="288" w:lineRule="auto"/>
        <w:rPr>
          <w:rFonts w:ascii="宋体" w:hAnsi="宋体" w:eastAsia="宋体"/>
          <w:bCs/>
          <w:szCs w:val="21"/>
        </w:rPr>
      </w:pPr>
      <w:r>
        <w:rPr>
          <w:rFonts w:ascii="宋体" w:hAnsi="宋体" w:eastAsia="宋体"/>
          <w:bCs/>
          <w:szCs w:val="21"/>
        </w:rPr>
        <w:t>E.浅埋暗挖法</w:t>
      </w:r>
    </w:p>
    <w:p>
      <w:pPr>
        <w:spacing w:line="288" w:lineRule="auto"/>
        <w:rPr>
          <w:rFonts w:ascii="宋体" w:hAnsi="宋体" w:eastAsia="宋体"/>
          <w:bCs/>
          <w:szCs w:val="21"/>
        </w:rPr>
      </w:pPr>
      <w:r>
        <w:rPr>
          <w:rFonts w:ascii="宋体" w:hAnsi="宋体" w:eastAsia="宋体"/>
          <w:bCs/>
          <w:szCs w:val="21"/>
        </w:rPr>
        <w:t>27.关于无压管道闭水试验时，试验管段应符合的规定有（ ）。</w:t>
      </w:r>
    </w:p>
    <w:p>
      <w:pPr>
        <w:spacing w:line="288" w:lineRule="auto"/>
        <w:rPr>
          <w:rFonts w:ascii="宋体" w:hAnsi="宋体" w:eastAsia="宋体"/>
          <w:bCs/>
          <w:szCs w:val="21"/>
        </w:rPr>
      </w:pPr>
      <w:r>
        <w:rPr>
          <w:rFonts w:ascii="宋体" w:hAnsi="宋体" w:eastAsia="宋体"/>
          <w:bCs/>
          <w:szCs w:val="21"/>
        </w:rPr>
        <w:t>A.管道及检查井外观质量已验收合格</w:t>
      </w:r>
    </w:p>
    <w:p>
      <w:pPr>
        <w:spacing w:line="288" w:lineRule="auto"/>
        <w:rPr>
          <w:rFonts w:ascii="宋体" w:hAnsi="宋体" w:eastAsia="宋体"/>
          <w:bCs/>
          <w:szCs w:val="21"/>
        </w:rPr>
      </w:pPr>
      <w:r>
        <w:rPr>
          <w:rFonts w:ascii="宋体" w:hAnsi="宋体" w:eastAsia="宋体"/>
          <w:bCs/>
          <w:szCs w:val="21"/>
        </w:rPr>
        <w:t>B.除接口外，管道两侧及管顶以上回填高度不得小于 0.5m</w:t>
      </w:r>
    </w:p>
    <w:p>
      <w:pPr>
        <w:spacing w:line="288" w:lineRule="auto"/>
        <w:rPr>
          <w:rFonts w:ascii="宋体" w:hAnsi="宋体" w:eastAsia="宋体"/>
          <w:bCs/>
          <w:szCs w:val="21"/>
        </w:rPr>
      </w:pPr>
      <w:r>
        <w:rPr>
          <w:rFonts w:ascii="宋体" w:hAnsi="宋体" w:eastAsia="宋体"/>
          <w:bCs/>
          <w:szCs w:val="21"/>
        </w:rPr>
        <w:t>C.试验管段的闸阀不得用做堵板，不得含有消火栓、水锤消除器、安全阀等附件</w:t>
      </w:r>
    </w:p>
    <w:p>
      <w:pPr>
        <w:spacing w:line="288" w:lineRule="auto"/>
        <w:rPr>
          <w:rFonts w:ascii="宋体" w:hAnsi="宋体" w:eastAsia="宋体"/>
          <w:bCs/>
          <w:szCs w:val="21"/>
        </w:rPr>
      </w:pPr>
      <w:r>
        <w:rPr>
          <w:rFonts w:ascii="宋体" w:hAnsi="宋体" w:eastAsia="宋体"/>
          <w:bCs/>
          <w:szCs w:val="21"/>
        </w:rPr>
        <w:t>D.应做好水源引接、排水疏导等方案</w:t>
      </w:r>
    </w:p>
    <w:p>
      <w:pPr>
        <w:spacing w:line="288" w:lineRule="auto"/>
        <w:rPr>
          <w:rFonts w:ascii="宋体" w:hAnsi="宋体" w:eastAsia="宋体"/>
          <w:bCs/>
          <w:szCs w:val="21"/>
        </w:rPr>
      </w:pPr>
      <w:r>
        <w:rPr>
          <w:rFonts w:ascii="宋体" w:hAnsi="宋体" w:eastAsia="宋体"/>
          <w:bCs/>
          <w:szCs w:val="21"/>
        </w:rPr>
        <w:t>E.全部预留孔应封堵，不得渗水</w:t>
      </w:r>
    </w:p>
    <w:p>
      <w:pPr>
        <w:spacing w:line="288" w:lineRule="auto"/>
        <w:rPr>
          <w:rFonts w:ascii="宋体" w:hAnsi="宋体" w:eastAsia="宋体"/>
          <w:bCs/>
          <w:szCs w:val="21"/>
        </w:rPr>
      </w:pPr>
      <w:r>
        <w:rPr>
          <w:rFonts w:ascii="宋体" w:hAnsi="宋体" w:eastAsia="宋体"/>
          <w:bCs/>
          <w:szCs w:val="21"/>
        </w:rPr>
        <w:t>28. 下列分项工程中，需要编制安全专项方案并进行专家论证的是( )。</w:t>
      </w:r>
    </w:p>
    <w:p>
      <w:pPr>
        <w:spacing w:line="288" w:lineRule="auto"/>
        <w:rPr>
          <w:rFonts w:ascii="宋体" w:hAnsi="宋体" w:eastAsia="宋体"/>
          <w:bCs/>
          <w:szCs w:val="21"/>
        </w:rPr>
      </w:pPr>
      <w:r>
        <w:rPr>
          <w:rFonts w:ascii="宋体" w:hAnsi="宋体" w:eastAsia="宋体"/>
          <w:bCs/>
          <w:szCs w:val="21"/>
        </w:rPr>
        <w:t>A.开挖深度 5m 的基坑降水工程</w:t>
      </w:r>
    </w:p>
    <w:p>
      <w:pPr>
        <w:spacing w:line="288" w:lineRule="auto"/>
        <w:rPr>
          <w:rFonts w:ascii="宋体" w:hAnsi="宋体" w:eastAsia="宋体"/>
          <w:bCs/>
          <w:szCs w:val="21"/>
        </w:rPr>
      </w:pPr>
      <w:r>
        <w:rPr>
          <w:rFonts w:ascii="宋体" w:hAnsi="宋体" w:eastAsia="宋体"/>
          <w:bCs/>
          <w:szCs w:val="21"/>
        </w:rPr>
        <w:t>B.跨度为 30m 的钢结构安装工程</w:t>
      </w:r>
    </w:p>
    <w:p>
      <w:pPr>
        <w:spacing w:line="288" w:lineRule="auto"/>
        <w:rPr>
          <w:rFonts w:ascii="宋体" w:hAnsi="宋体" w:eastAsia="宋体"/>
          <w:bCs/>
          <w:szCs w:val="21"/>
        </w:rPr>
      </w:pPr>
      <w:r>
        <w:rPr>
          <w:rFonts w:ascii="宋体" w:hAnsi="宋体" w:eastAsia="宋体"/>
          <w:bCs/>
          <w:szCs w:val="21"/>
        </w:rPr>
        <w:t>C.搭设高度 20m 的落地式钢管脚手架工程</w:t>
      </w:r>
    </w:p>
    <w:p>
      <w:pPr>
        <w:spacing w:line="288" w:lineRule="auto"/>
        <w:rPr>
          <w:rFonts w:ascii="宋体" w:hAnsi="宋体" w:eastAsia="宋体"/>
          <w:bCs/>
          <w:szCs w:val="21"/>
        </w:rPr>
      </w:pPr>
      <w:r>
        <w:rPr>
          <w:rFonts w:ascii="宋体" w:hAnsi="宋体" w:eastAsia="宋体"/>
          <w:bCs/>
          <w:szCs w:val="21"/>
        </w:rPr>
        <w:t>D.开挖深度 18m 的人工挖孔桩工程</w:t>
      </w:r>
    </w:p>
    <w:p>
      <w:pPr>
        <w:spacing w:line="288" w:lineRule="auto"/>
        <w:rPr>
          <w:rFonts w:ascii="宋体" w:hAnsi="宋体" w:eastAsia="宋体"/>
          <w:bCs/>
          <w:szCs w:val="21"/>
        </w:rPr>
      </w:pPr>
      <w:r>
        <w:rPr>
          <w:rFonts w:ascii="宋体" w:hAnsi="宋体" w:eastAsia="宋体"/>
          <w:bCs/>
          <w:szCs w:val="21"/>
        </w:rPr>
        <w:t>E.搭设跨度 8m 的混凝土模板支撑工</w:t>
      </w:r>
      <w:r>
        <w:rPr>
          <w:rFonts w:hint="eastAsia" w:ascii="宋体" w:hAnsi="宋体" w:eastAsia="宋体"/>
          <w:bCs/>
          <w:szCs w:val="21"/>
        </w:rPr>
        <w:t>程</w:t>
      </w:r>
    </w:p>
    <w:p>
      <w:pPr>
        <w:spacing w:line="288" w:lineRule="auto"/>
        <w:rPr>
          <w:rFonts w:ascii="宋体" w:hAnsi="宋体" w:eastAsia="宋体"/>
          <w:bCs/>
          <w:szCs w:val="21"/>
        </w:rPr>
      </w:pPr>
      <w:r>
        <w:rPr>
          <w:rFonts w:ascii="宋体" w:hAnsi="宋体" w:eastAsia="宋体"/>
          <w:bCs/>
          <w:szCs w:val="21"/>
        </w:rPr>
        <w:t>29.施工过程质量控制包括( )。</w:t>
      </w:r>
    </w:p>
    <w:p>
      <w:pPr>
        <w:spacing w:line="288" w:lineRule="auto"/>
        <w:rPr>
          <w:rFonts w:ascii="宋体" w:hAnsi="宋体" w:eastAsia="宋体"/>
          <w:bCs/>
          <w:szCs w:val="21"/>
        </w:rPr>
      </w:pPr>
      <w:r>
        <w:rPr>
          <w:rFonts w:ascii="宋体" w:hAnsi="宋体" w:eastAsia="宋体"/>
          <w:bCs/>
          <w:szCs w:val="21"/>
        </w:rPr>
        <w:t>A.工序控制</w:t>
      </w:r>
      <w:r>
        <w:rPr>
          <w:rFonts w:hint="eastAsia" w:ascii="宋体" w:hAnsi="宋体" w:eastAsia="宋体"/>
          <w:bCs/>
          <w:szCs w:val="21"/>
        </w:rPr>
        <w:t xml:space="preserve"> </w:t>
      </w:r>
      <w:r>
        <w:rPr>
          <w:rFonts w:ascii="宋体" w:hAnsi="宋体" w:eastAsia="宋体"/>
          <w:bCs/>
          <w:szCs w:val="21"/>
        </w:rPr>
        <w:t xml:space="preserve">        B.施工人员控制</w:t>
      </w:r>
    </w:p>
    <w:p>
      <w:pPr>
        <w:spacing w:line="288" w:lineRule="auto"/>
        <w:rPr>
          <w:rFonts w:ascii="宋体" w:hAnsi="宋体" w:eastAsia="宋体"/>
          <w:bCs/>
          <w:szCs w:val="21"/>
        </w:rPr>
      </w:pPr>
      <w:r>
        <w:rPr>
          <w:rFonts w:ascii="宋体" w:hAnsi="宋体" w:eastAsia="宋体"/>
          <w:bCs/>
          <w:szCs w:val="21"/>
        </w:rPr>
        <w:t>C.特殊过程控制</w:t>
      </w:r>
      <w:r>
        <w:rPr>
          <w:rFonts w:hint="eastAsia" w:ascii="宋体" w:hAnsi="宋体" w:eastAsia="宋体"/>
          <w:bCs/>
          <w:szCs w:val="21"/>
        </w:rPr>
        <w:t xml:space="preserve"> </w:t>
      </w:r>
      <w:r>
        <w:rPr>
          <w:rFonts w:ascii="宋体" w:hAnsi="宋体" w:eastAsia="宋体"/>
          <w:bCs/>
          <w:szCs w:val="21"/>
        </w:rPr>
        <w:t xml:space="preserve">    D.不合格产品控制</w:t>
      </w:r>
    </w:p>
    <w:p>
      <w:pPr>
        <w:spacing w:line="288" w:lineRule="auto"/>
        <w:rPr>
          <w:rFonts w:ascii="宋体" w:hAnsi="宋体" w:eastAsia="宋体"/>
          <w:bCs/>
          <w:szCs w:val="21"/>
        </w:rPr>
      </w:pPr>
      <w:r>
        <w:rPr>
          <w:rFonts w:ascii="宋体" w:hAnsi="宋体" w:eastAsia="宋体"/>
          <w:bCs/>
          <w:szCs w:val="21"/>
        </w:rPr>
        <w:t>E.机械设备的质量控制</w:t>
      </w:r>
    </w:p>
    <w:p>
      <w:pPr>
        <w:spacing w:line="288" w:lineRule="auto"/>
        <w:rPr>
          <w:rFonts w:ascii="宋体" w:hAnsi="宋体" w:eastAsia="宋体"/>
          <w:bCs/>
          <w:szCs w:val="21"/>
        </w:rPr>
      </w:pPr>
      <w:r>
        <w:rPr>
          <w:rFonts w:ascii="宋体" w:hAnsi="宋体" w:eastAsia="宋体"/>
          <w:bCs/>
          <w:szCs w:val="21"/>
        </w:rPr>
        <w:t>30.下列水池气密性试验的要求，符合规范的有（）。</w:t>
      </w:r>
    </w:p>
    <w:p>
      <w:pPr>
        <w:spacing w:line="288" w:lineRule="auto"/>
        <w:rPr>
          <w:rFonts w:ascii="宋体" w:hAnsi="宋体" w:eastAsia="宋体"/>
          <w:bCs/>
          <w:szCs w:val="21"/>
        </w:rPr>
      </w:pPr>
      <w:r>
        <w:rPr>
          <w:rFonts w:ascii="宋体" w:hAnsi="宋体" w:eastAsia="宋体"/>
          <w:bCs/>
          <w:szCs w:val="21"/>
        </w:rPr>
        <w:t>A.需进行满水试验和气密性试验的池体，应在气密性试验合格后，再进行满水试验</w:t>
      </w:r>
    </w:p>
    <w:p>
      <w:pPr>
        <w:spacing w:line="288" w:lineRule="auto"/>
        <w:rPr>
          <w:rFonts w:ascii="宋体" w:hAnsi="宋体" w:eastAsia="宋体"/>
          <w:bCs/>
          <w:szCs w:val="21"/>
        </w:rPr>
      </w:pPr>
      <w:r>
        <w:rPr>
          <w:rFonts w:ascii="宋体" w:hAnsi="宋体" w:eastAsia="宋体"/>
          <w:bCs/>
          <w:szCs w:val="21"/>
        </w:rPr>
        <w:t>B.工艺测温孔加堵封闭、池顶盖板封闭</w:t>
      </w:r>
    </w:p>
    <w:p>
      <w:pPr>
        <w:spacing w:line="288" w:lineRule="auto"/>
        <w:rPr>
          <w:rFonts w:ascii="宋体" w:hAnsi="宋体" w:eastAsia="宋体"/>
          <w:bCs/>
          <w:szCs w:val="21"/>
        </w:rPr>
      </w:pPr>
      <w:r>
        <w:rPr>
          <w:rFonts w:ascii="宋体" w:hAnsi="宋体" w:eastAsia="宋体"/>
          <w:bCs/>
          <w:szCs w:val="21"/>
        </w:rPr>
        <w:t>C.测温仪、测压仪及充气截门等均已安装完成。</w:t>
      </w:r>
    </w:p>
    <w:p>
      <w:pPr>
        <w:spacing w:line="288" w:lineRule="auto"/>
        <w:rPr>
          <w:rFonts w:ascii="宋体" w:hAnsi="宋体" w:eastAsia="宋体"/>
          <w:bCs/>
          <w:szCs w:val="21"/>
        </w:rPr>
      </w:pPr>
      <w:r>
        <w:rPr>
          <w:rFonts w:ascii="宋体" w:hAnsi="宋体" w:eastAsia="宋体"/>
          <w:bCs/>
          <w:szCs w:val="21"/>
        </w:rPr>
        <w:t>D.试验压力宜为池体工作压力的1.25倍</w:t>
      </w:r>
    </w:p>
    <w:p>
      <w:pPr>
        <w:spacing w:line="288" w:lineRule="auto"/>
        <w:rPr>
          <w:rFonts w:ascii="宋体" w:hAnsi="宋体" w:eastAsia="宋体"/>
          <w:bCs/>
          <w:szCs w:val="21"/>
        </w:rPr>
      </w:pPr>
      <w:r>
        <w:rPr>
          <w:rFonts w:ascii="宋体" w:hAnsi="宋体" w:eastAsia="宋体"/>
          <w:bCs/>
          <w:szCs w:val="21"/>
        </w:rPr>
        <w:t>E.24h的气压降不超过工作压力的20%</w:t>
      </w:r>
    </w:p>
    <w:p>
      <w:pPr>
        <w:spacing w:line="288" w:lineRule="auto"/>
        <w:rPr>
          <w:rFonts w:ascii="宋体" w:hAnsi="宋体" w:eastAsia="宋体"/>
          <w:b/>
          <w:szCs w:val="21"/>
        </w:rPr>
      </w:pPr>
      <w:r>
        <w:rPr>
          <w:rFonts w:hint="eastAsia" w:ascii="宋体" w:hAnsi="宋体" w:eastAsia="宋体"/>
          <w:b/>
          <w:szCs w:val="21"/>
        </w:rPr>
        <w:t>三、实务操作和案例分析题（共</w:t>
      </w:r>
      <w:r>
        <w:rPr>
          <w:rFonts w:ascii="宋体" w:hAnsi="宋体" w:eastAsia="宋体"/>
          <w:b/>
          <w:szCs w:val="21"/>
        </w:rPr>
        <w:t>4题，每题20分）</w:t>
      </w:r>
    </w:p>
    <w:p>
      <w:pPr>
        <w:spacing w:line="288" w:lineRule="auto"/>
        <w:jc w:val="center"/>
        <w:rPr>
          <w:rFonts w:ascii="宋体" w:hAnsi="宋体" w:eastAsia="宋体"/>
          <w:b/>
          <w:szCs w:val="21"/>
        </w:rPr>
      </w:pPr>
      <w:r>
        <w:rPr>
          <w:rFonts w:hint="eastAsia" w:ascii="宋体" w:hAnsi="宋体" w:eastAsia="宋体"/>
          <w:b/>
          <w:szCs w:val="21"/>
        </w:rPr>
        <w:t>案例（一）</w:t>
      </w:r>
    </w:p>
    <w:p>
      <w:pPr>
        <w:autoSpaceDE w:val="0"/>
        <w:autoSpaceDN w:val="0"/>
        <w:adjustRightInd w:val="0"/>
        <w:spacing w:line="288" w:lineRule="auto"/>
        <w:ind w:firstLine="420" w:firstLineChars="200"/>
        <w:jc w:val="left"/>
        <w:rPr>
          <w:rFonts w:ascii="宋体" w:hAnsi="宋体" w:eastAsia="宋体" w:cs="宋体"/>
          <w:bCs/>
          <w:kern w:val="0"/>
          <w:szCs w:val="21"/>
        </w:rPr>
      </w:pPr>
      <w:r>
        <w:rPr>
          <w:rFonts w:hint="eastAsia" w:ascii="宋体" w:hAnsi="宋体" w:eastAsia="宋体" w:cs="宋体"/>
          <w:bCs/>
          <w:kern w:val="0"/>
          <w:szCs w:val="21"/>
        </w:rPr>
        <w:t>【背景资料】</w:t>
      </w:r>
    </w:p>
    <w:p>
      <w:pPr>
        <w:autoSpaceDE w:val="0"/>
        <w:autoSpaceDN w:val="0"/>
        <w:adjustRightInd w:val="0"/>
        <w:spacing w:line="288" w:lineRule="auto"/>
        <w:ind w:firstLine="420" w:firstLineChars="200"/>
        <w:jc w:val="left"/>
        <w:rPr>
          <w:rFonts w:ascii="宋体" w:hAnsi="宋体" w:eastAsia="宋体" w:cs="宋体"/>
          <w:bCs/>
          <w:kern w:val="0"/>
          <w:szCs w:val="21"/>
        </w:rPr>
      </w:pPr>
      <w:r>
        <w:rPr>
          <w:rFonts w:ascii="宋体" w:hAnsi="宋体" w:eastAsia="宋体" w:cs="宋体"/>
          <w:bCs/>
          <w:kern w:val="0"/>
          <w:szCs w:val="21"/>
        </w:rPr>
        <w:t>A公司承包了某市政道路工程，路基以填土为主，填土路基一侧采用浆砌片石护坡，一侧采用挡土墙挡土。（路基断面图如图1-1所示，挡土墙如图1-2所示）。道路基层采用水泥稳定粒料基层，面层为沥青混凝土面层。</w:t>
      </w:r>
    </w:p>
    <w:p>
      <w:pPr>
        <w:autoSpaceDE w:val="0"/>
        <w:autoSpaceDN w:val="0"/>
        <w:adjustRightInd w:val="0"/>
        <w:spacing w:line="288" w:lineRule="auto"/>
        <w:jc w:val="left"/>
        <w:rPr>
          <w:rFonts w:ascii="宋体" w:hAnsi="宋体" w:eastAsia="宋体" w:cs="宋体"/>
          <w:bCs/>
          <w:kern w:val="0"/>
          <w:szCs w:val="21"/>
        </w:rPr>
      </w:pPr>
      <w:r>
        <w:rPr>
          <w:rFonts w:ascii="宋体" w:hAnsi="宋体" w:eastAsia="宋体" w:cs="宋体"/>
          <w:bCs/>
          <w:kern w:val="0"/>
          <w:szCs w:val="21"/>
        </w:rPr>
        <w:drawing>
          <wp:inline distT="0" distB="0" distL="0" distR="0">
            <wp:extent cx="4237355" cy="2305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4244993" cy="2309550"/>
                    </a:xfrm>
                    <a:prstGeom prst="rect">
                      <a:avLst/>
                    </a:prstGeom>
                  </pic:spPr>
                </pic:pic>
              </a:graphicData>
            </a:graphic>
          </wp:inline>
        </w:drawing>
      </w:r>
    </w:p>
    <w:p>
      <w:pPr>
        <w:autoSpaceDE w:val="0"/>
        <w:autoSpaceDN w:val="0"/>
        <w:adjustRightInd w:val="0"/>
        <w:spacing w:line="288" w:lineRule="auto"/>
        <w:jc w:val="left"/>
        <w:rPr>
          <w:rFonts w:ascii="宋体" w:hAnsi="宋体" w:eastAsia="宋体" w:cs="宋体"/>
          <w:bCs/>
          <w:kern w:val="0"/>
          <w:szCs w:val="21"/>
        </w:rPr>
      </w:pPr>
      <w:r>
        <w:rPr>
          <w:rFonts w:ascii="宋体" w:hAnsi="宋体" w:eastAsia="宋体" w:cs="宋体"/>
          <w:bCs/>
          <w:kern w:val="0"/>
          <w:szCs w:val="21"/>
        </w:rPr>
        <w:drawing>
          <wp:inline distT="0" distB="0" distL="0" distR="0">
            <wp:extent cx="3439160" cy="2638425"/>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3450746" cy="2647261"/>
                    </a:xfrm>
                    <a:prstGeom prst="rect">
                      <a:avLst/>
                    </a:prstGeom>
                  </pic:spPr>
                </pic:pic>
              </a:graphicData>
            </a:graphic>
          </wp:inline>
        </w:drawing>
      </w:r>
    </w:p>
    <w:p>
      <w:pPr>
        <w:autoSpaceDE w:val="0"/>
        <w:autoSpaceDN w:val="0"/>
        <w:adjustRightInd w:val="0"/>
        <w:spacing w:line="288" w:lineRule="auto"/>
        <w:jc w:val="center"/>
        <w:rPr>
          <w:rFonts w:ascii="宋体" w:hAnsi="宋体" w:eastAsia="宋体" w:cs="宋体"/>
          <w:bCs/>
          <w:kern w:val="0"/>
          <w:szCs w:val="21"/>
        </w:rPr>
      </w:pPr>
      <w:r>
        <w:rPr>
          <w:rFonts w:hint="eastAsia" w:ascii="宋体" w:hAnsi="宋体" w:eastAsia="宋体" w:cs="宋体"/>
          <w:bCs/>
          <w:kern w:val="0"/>
          <w:szCs w:val="21"/>
        </w:rPr>
        <w:t>图1</w:t>
      </w:r>
      <w:r>
        <w:rPr>
          <w:rFonts w:ascii="宋体" w:hAnsi="宋体" w:eastAsia="宋体" w:cs="宋体"/>
          <w:bCs/>
          <w:kern w:val="0"/>
          <w:szCs w:val="21"/>
        </w:rPr>
        <w:t>-2</w:t>
      </w:r>
      <w:r>
        <w:rPr>
          <w:rFonts w:hint="eastAsia" w:ascii="宋体" w:hAnsi="宋体" w:eastAsia="宋体" w:cs="宋体"/>
          <w:bCs/>
          <w:kern w:val="0"/>
          <w:szCs w:val="21"/>
        </w:rPr>
        <w:t>挡土墙断面图</w:t>
      </w:r>
    </w:p>
    <w:p>
      <w:pPr>
        <w:spacing w:line="288" w:lineRule="auto"/>
        <w:ind w:firstLine="525" w:firstLineChars="250"/>
        <w:rPr>
          <w:rFonts w:ascii="宋体" w:hAnsi="宋体" w:eastAsia="宋体"/>
          <w:bCs/>
          <w:szCs w:val="21"/>
        </w:rPr>
      </w:pPr>
      <w:r>
        <w:rPr>
          <w:rFonts w:hint="eastAsia" w:ascii="宋体" w:hAnsi="宋体" w:eastAsia="宋体"/>
          <w:bCs/>
          <w:szCs w:val="21"/>
        </w:rPr>
        <w:t>合同文件约定，道路施工工期为</w:t>
      </w:r>
      <w:r>
        <w:rPr>
          <w:rFonts w:ascii="宋体" w:hAnsi="宋体" w:eastAsia="宋体"/>
          <w:bCs/>
          <w:szCs w:val="21"/>
        </w:rPr>
        <w:t>120天。项目部进场后由于征地拆迁问题，致使路基实际开工日期延后25天。项目部为保证施工工期，项目部决定将道路中的路基、基层和面层的施工由顺序施工调整为流水施工（划分为3个施工段，路基、基层和面层，在三个施工段的持续时间分别为20天、20天、20天，10天、10天、10天和15天、15天、15天）。</w:t>
      </w:r>
    </w:p>
    <w:p>
      <w:pPr>
        <w:spacing w:line="288" w:lineRule="auto"/>
        <w:rPr>
          <w:rFonts w:ascii="宋体" w:hAnsi="宋体" w:eastAsia="宋体"/>
          <w:bCs/>
          <w:szCs w:val="21"/>
        </w:rPr>
      </w:pPr>
      <w:r>
        <w:rPr>
          <w:rFonts w:hint="eastAsia" w:ascii="宋体" w:hAnsi="宋体" w:eastAsia="宋体"/>
          <w:bCs/>
          <w:szCs w:val="21"/>
        </w:rPr>
        <w:t>施工过程中发生如下事件：</w:t>
      </w:r>
    </w:p>
    <w:p>
      <w:pPr>
        <w:spacing w:line="288" w:lineRule="auto"/>
        <w:ind w:firstLine="420" w:firstLineChars="200"/>
        <w:rPr>
          <w:rFonts w:ascii="宋体" w:hAnsi="宋体" w:eastAsia="宋体"/>
          <w:bCs/>
          <w:szCs w:val="21"/>
        </w:rPr>
      </w:pPr>
      <w:r>
        <w:rPr>
          <w:rFonts w:hint="eastAsia" w:ascii="宋体" w:hAnsi="宋体" w:eastAsia="宋体"/>
          <w:bCs/>
          <w:szCs w:val="21"/>
        </w:rPr>
        <w:t>事件一：路基施工前，项目经理做了总体安排，并对负责路基施工的现场管理人员进行了技术交底。为确保路基施工质量修筑路基施工试验段以确定路基施工的相关参数。</w:t>
      </w:r>
    </w:p>
    <w:p>
      <w:pPr>
        <w:spacing w:line="288" w:lineRule="auto"/>
        <w:ind w:firstLine="420" w:firstLineChars="200"/>
        <w:rPr>
          <w:rFonts w:ascii="宋体" w:hAnsi="宋体" w:eastAsia="宋体"/>
          <w:bCs/>
          <w:szCs w:val="21"/>
        </w:rPr>
      </w:pPr>
      <w:r>
        <w:rPr>
          <w:rFonts w:hint="eastAsia" w:ascii="宋体" w:hAnsi="宋体" w:eastAsia="宋体"/>
          <w:bCs/>
          <w:szCs w:val="21"/>
        </w:rPr>
        <w:t>事件二：路基施工时，项目部排除了原地面积水，在进行清表时发现一煤矿采空区，经核对施工设计并未说明该路段有煤矿采空区。为此施工项目部提请了设计变更。</w:t>
      </w:r>
    </w:p>
    <w:p>
      <w:pPr>
        <w:spacing w:line="288" w:lineRule="auto"/>
        <w:ind w:firstLine="420" w:firstLineChars="200"/>
        <w:rPr>
          <w:rFonts w:ascii="宋体" w:hAnsi="宋体" w:eastAsia="宋体"/>
          <w:bCs/>
          <w:szCs w:val="21"/>
        </w:rPr>
      </w:pPr>
      <w:r>
        <w:rPr>
          <w:rFonts w:hint="eastAsia" w:ascii="宋体" w:hAnsi="宋体" w:eastAsia="宋体"/>
          <w:bCs/>
          <w:szCs w:val="21"/>
        </w:rPr>
        <w:t>事件三：路基填筑过程中，采用分层填筑，分层压实。路基填筑至设计标高开始碾压，碾压时从路基右侧向路基左侧进行碾压。</w:t>
      </w:r>
    </w:p>
    <w:p>
      <w:pPr>
        <w:spacing w:line="288" w:lineRule="auto"/>
        <w:rPr>
          <w:rFonts w:ascii="宋体" w:hAnsi="宋体" w:eastAsia="宋体"/>
          <w:bCs/>
          <w:szCs w:val="21"/>
        </w:rPr>
      </w:pPr>
      <w:r>
        <w:rPr>
          <w:rFonts w:hint="eastAsia" w:ascii="宋体" w:hAnsi="宋体" w:eastAsia="宋体"/>
          <w:bCs/>
          <w:szCs w:val="21"/>
        </w:rPr>
        <w:t>问题：</w:t>
      </w:r>
    </w:p>
    <w:p>
      <w:pPr>
        <w:pStyle w:val="7"/>
        <w:numPr>
          <w:ilvl w:val="0"/>
          <w:numId w:val="1"/>
        </w:numPr>
        <w:spacing w:line="288" w:lineRule="auto"/>
        <w:ind w:firstLineChars="0"/>
        <w:rPr>
          <w:rFonts w:ascii="宋体" w:hAnsi="宋体" w:eastAsia="宋体"/>
          <w:bCs/>
          <w:szCs w:val="21"/>
        </w:rPr>
      </w:pPr>
      <w:r>
        <w:rPr>
          <w:rFonts w:ascii="宋体" w:hAnsi="宋体" w:eastAsia="宋体"/>
          <w:bCs/>
          <w:szCs w:val="21"/>
        </w:rPr>
        <w:t>写出图示当中A、B、C、D的名称。</w:t>
      </w:r>
    </w:p>
    <w:p>
      <w:pPr>
        <w:pStyle w:val="7"/>
        <w:spacing w:line="288" w:lineRule="auto"/>
        <w:ind w:left="360" w:firstLine="0" w:firstLineChars="0"/>
        <w:rPr>
          <w:rFonts w:ascii="宋体" w:hAnsi="宋体" w:eastAsia="宋体"/>
          <w:bCs/>
          <w:szCs w:val="21"/>
        </w:rPr>
      </w:pPr>
    </w:p>
    <w:p>
      <w:pPr>
        <w:pStyle w:val="7"/>
        <w:numPr>
          <w:ilvl w:val="0"/>
          <w:numId w:val="1"/>
        </w:numPr>
        <w:spacing w:line="288" w:lineRule="auto"/>
        <w:ind w:firstLineChars="0"/>
        <w:rPr>
          <w:rFonts w:ascii="宋体" w:hAnsi="宋体" w:eastAsia="宋体"/>
          <w:bCs/>
          <w:szCs w:val="21"/>
        </w:rPr>
      </w:pPr>
      <w:r>
        <w:rPr>
          <w:rFonts w:ascii="宋体" w:hAnsi="宋体" w:eastAsia="宋体"/>
          <w:bCs/>
          <w:szCs w:val="21"/>
        </w:rPr>
        <w:t>项目部调整施工进度的方法能否满足合同工期的要求？请说明理由</w:t>
      </w:r>
    </w:p>
    <w:p>
      <w:pPr>
        <w:spacing w:line="288" w:lineRule="auto"/>
        <w:rPr>
          <w:rFonts w:ascii="宋体" w:hAnsi="宋体" w:eastAsia="宋体"/>
          <w:bCs/>
          <w:szCs w:val="21"/>
        </w:rPr>
      </w:pPr>
    </w:p>
    <w:p>
      <w:pPr>
        <w:spacing w:line="288" w:lineRule="auto"/>
        <w:rPr>
          <w:rFonts w:ascii="宋体" w:hAnsi="宋体" w:eastAsia="宋体"/>
          <w:bCs/>
          <w:szCs w:val="21"/>
        </w:rPr>
      </w:pPr>
    </w:p>
    <w:p>
      <w:pPr>
        <w:pStyle w:val="7"/>
        <w:numPr>
          <w:ilvl w:val="0"/>
          <w:numId w:val="1"/>
        </w:numPr>
        <w:spacing w:line="288" w:lineRule="auto"/>
        <w:ind w:firstLineChars="0"/>
        <w:rPr>
          <w:rFonts w:ascii="宋体" w:hAnsi="宋体" w:eastAsia="宋体"/>
          <w:bCs/>
          <w:szCs w:val="21"/>
        </w:rPr>
      </w:pPr>
      <w:r>
        <w:rPr>
          <w:rFonts w:ascii="宋体" w:hAnsi="宋体" w:eastAsia="宋体"/>
          <w:bCs/>
          <w:szCs w:val="21"/>
        </w:rPr>
        <w:t>事件一中的说法有不妥之处，指出并改正。</w:t>
      </w:r>
    </w:p>
    <w:p>
      <w:pPr>
        <w:pStyle w:val="7"/>
        <w:spacing w:line="288" w:lineRule="auto"/>
        <w:ind w:left="360" w:firstLine="0" w:firstLineChars="0"/>
        <w:rPr>
          <w:rFonts w:ascii="宋体" w:hAnsi="宋体" w:eastAsia="宋体"/>
          <w:bCs/>
          <w:szCs w:val="21"/>
        </w:rPr>
      </w:pPr>
    </w:p>
    <w:p>
      <w:pPr>
        <w:pStyle w:val="7"/>
        <w:numPr>
          <w:ilvl w:val="0"/>
          <w:numId w:val="1"/>
        </w:numPr>
        <w:spacing w:line="288" w:lineRule="auto"/>
        <w:ind w:firstLineChars="0"/>
        <w:rPr>
          <w:rFonts w:ascii="宋体" w:hAnsi="宋体" w:eastAsia="宋体"/>
          <w:bCs/>
          <w:szCs w:val="21"/>
        </w:rPr>
      </w:pPr>
      <w:r>
        <w:rPr>
          <w:rFonts w:ascii="宋体" w:hAnsi="宋体" w:eastAsia="宋体"/>
          <w:bCs/>
          <w:szCs w:val="21"/>
        </w:rPr>
        <w:t>请说明项目部修筑路基施工试验段的目的</w:t>
      </w:r>
    </w:p>
    <w:p>
      <w:pPr>
        <w:pStyle w:val="7"/>
        <w:rPr>
          <w:rFonts w:ascii="宋体" w:hAnsi="宋体" w:eastAsia="宋体"/>
          <w:bCs/>
          <w:szCs w:val="21"/>
        </w:rPr>
      </w:pPr>
    </w:p>
    <w:p>
      <w:pPr>
        <w:pStyle w:val="7"/>
        <w:spacing w:line="288" w:lineRule="auto"/>
        <w:ind w:left="360" w:firstLine="0" w:firstLineChars="0"/>
        <w:rPr>
          <w:rFonts w:ascii="宋体" w:hAnsi="宋体" w:eastAsia="宋体"/>
          <w:bCs/>
          <w:szCs w:val="21"/>
        </w:rPr>
      </w:pPr>
    </w:p>
    <w:p>
      <w:pPr>
        <w:spacing w:line="288" w:lineRule="auto"/>
        <w:rPr>
          <w:rFonts w:ascii="宋体" w:hAnsi="宋体" w:eastAsia="宋体"/>
          <w:bCs/>
          <w:szCs w:val="21"/>
        </w:rPr>
      </w:pPr>
      <w:r>
        <w:rPr>
          <w:rFonts w:ascii="宋体" w:hAnsi="宋体" w:eastAsia="宋体"/>
          <w:bCs/>
          <w:szCs w:val="21"/>
        </w:rPr>
        <w:t>5.事件三中的做法是否正确？请说明理由。</w:t>
      </w:r>
    </w:p>
    <w:p>
      <w:pPr>
        <w:spacing w:line="288" w:lineRule="auto"/>
        <w:jc w:val="center"/>
        <w:rPr>
          <w:rFonts w:ascii="宋体" w:hAnsi="宋体" w:eastAsia="宋体"/>
          <w:bCs/>
          <w:szCs w:val="21"/>
        </w:rPr>
      </w:pPr>
    </w:p>
    <w:p>
      <w:pPr>
        <w:spacing w:line="288" w:lineRule="auto"/>
        <w:jc w:val="center"/>
        <w:rPr>
          <w:rFonts w:ascii="宋体" w:hAnsi="宋体" w:eastAsia="宋体"/>
          <w:bCs/>
          <w:szCs w:val="21"/>
        </w:rPr>
      </w:pPr>
    </w:p>
    <w:p>
      <w:pPr>
        <w:spacing w:line="288" w:lineRule="auto"/>
        <w:jc w:val="center"/>
        <w:rPr>
          <w:rFonts w:ascii="宋体" w:hAnsi="宋体" w:eastAsia="宋体"/>
          <w:bCs/>
          <w:szCs w:val="21"/>
        </w:rPr>
      </w:pPr>
    </w:p>
    <w:p>
      <w:pPr>
        <w:spacing w:line="288" w:lineRule="auto"/>
        <w:jc w:val="center"/>
        <w:rPr>
          <w:rFonts w:ascii="宋体" w:hAnsi="宋体" w:eastAsia="宋体"/>
          <w:bCs/>
          <w:szCs w:val="21"/>
        </w:rPr>
      </w:pPr>
      <w:r>
        <w:rPr>
          <w:rFonts w:hint="eastAsia" w:ascii="宋体" w:hAnsi="宋体" w:eastAsia="宋体"/>
          <w:bCs/>
          <w:szCs w:val="21"/>
        </w:rPr>
        <w:t>案例（二）</w:t>
      </w:r>
    </w:p>
    <w:p>
      <w:pPr>
        <w:spacing w:line="288" w:lineRule="auto"/>
        <w:rPr>
          <w:rFonts w:ascii="宋体" w:hAnsi="宋体" w:eastAsia="宋体"/>
          <w:bCs/>
          <w:szCs w:val="21"/>
        </w:rPr>
      </w:pPr>
      <w:r>
        <w:rPr>
          <w:rFonts w:hint="eastAsia" w:ascii="宋体" w:hAnsi="宋体" w:eastAsia="宋体"/>
          <w:bCs/>
          <w:szCs w:val="21"/>
        </w:rPr>
        <w:t>背景资料</w:t>
      </w:r>
    </w:p>
    <w:p>
      <w:pPr>
        <w:spacing w:line="288" w:lineRule="auto"/>
        <w:rPr>
          <w:rFonts w:ascii="宋体" w:hAnsi="宋体" w:eastAsia="宋体"/>
          <w:bCs/>
          <w:szCs w:val="21"/>
        </w:rPr>
      </w:pPr>
      <w:r>
        <w:rPr>
          <w:rFonts w:hint="eastAsia" w:ascii="宋体" w:hAnsi="宋体" w:eastAsia="宋体"/>
          <w:bCs/>
          <w:szCs w:val="21"/>
        </w:rPr>
        <w:t>　 某施工单位承接一市政项目工程。工程标段范围内含一段隧道工程，隧道出口接桥梁工程，工程位于南方地区。桥隧施工段工程地质条件差，属于典型的喀斯特地貌，岩溶发育，地下水丰富，节理发育。隧道设计为双线合修隧道，左右线间距为</w:t>
      </w:r>
      <w:r>
        <w:rPr>
          <w:rFonts w:ascii="宋体" w:hAnsi="宋体" w:eastAsia="宋体"/>
          <w:bCs/>
          <w:szCs w:val="21"/>
        </w:rPr>
        <w:t>4.6m，全隧采用复合式衬砌结构。</w:t>
      </w:r>
    </w:p>
    <w:p>
      <w:pPr>
        <w:spacing w:line="288" w:lineRule="auto"/>
        <w:ind w:firstLine="420" w:firstLineChars="200"/>
        <w:rPr>
          <w:rFonts w:ascii="宋体" w:hAnsi="宋体" w:eastAsia="宋体"/>
          <w:bCs/>
          <w:szCs w:val="21"/>
        </w:rPr>
      </w:pPr>
      <w:r>
        <w:rPr>
          <w:rFonts w:hint="eastAsia" w:ascii="宋体" w:hAnsi="宋体" w:eastAsia="宋体"/>
          <w:bCs/>
          <w:szCs w:val="21"/>
        </w:rPr>
        <w:t>结合项目部总体工期目标的影响，项目部拟定于</w:t>
      </w:r>
      <w:r>
        <w:rPr>
          <w:rFonts w:ascii="宋体" w:hAnsi="宋体" w:eastAsia="宋体"/>
          <w:bCs/>
          <w:szCs w:val="21"/>
        </w:rPr>
        <w:t>DK97+720~DK97+760浅埋段竖向开挖一工作井，以双向增加工作面的方式推进施工进度。</w:t>
      </w:r>
    </w:p>
    <w:p>
      <w:pPr>
        <w:spacing w:line="288" w:lineRule="auto"/>
        <w:ind w:firstLine="420" w:firstLineChars="200"/>
        <w:rPr>
          <w:rFonts w:ascii="宋体" w:hAnsi="宋体" w:eastAsia="宋体"/>
          <w:bCs/>
          <w:szCs w:val="21"/>
        </w:rPr>
      </w:pPr>
      <w:r>
        <w:rPr>
          <w:rFonts w:hint="eastAsia" w:ascii="宋体" w:hAnsi="宋体" w:eastAsia="宋体"/>
          <w:bCs/>
          <w:szCs w:val="21"/>
        </w:rPr>
        <w:t>隧道施工时遇地质勘探不明的溶洞。施工单位对该段施工进行了设计变更。按照设计变更后的方案对该溶洞段进行重新交底并组织施工。变更设计表明对该溶洞段采用桩筏结构施工。筏板基础采用钻孔灌注桩基础，桩径</w:t>
      </w:r>
      <w:r>
        <w:rPr>
          <w:rFonts w:ascii="宋体" w:hAnsi="宋体" w:eastAsia="宋体"/>
          <w:bCs/>
          <w:szCs w:val="21"/>
        </w:rPr>
        <w:t>1.5m，桩长5m~25m，桩身混凝土采用C35钢筋混凝土，桩底嵌入基岩深度不得小于2m。隧道复合式衬砌结构局部施工缝断面图如图4-1所示。</w:t>
      </w:r>
    </w:p>
    <w:p>
      <w:pPr>
        <w:spacing w:line="288" w:lineRule="auto"/>
        <w:rPr>
          <w:rFonts w:ascii="宋体" w:hAnsi="宋体" w:eastAsia="宋体"/>
          <w:bCs/>
          <w:szCs w:val="21"/>
        </w:rPr>
      </w:pPr>
      <w:r>
        <w:rPr>
          <w:rFonts w:hint="eastAsia" w:ascii="宋体" w:hAnsi="宋体" w:eastAsia="宋体"/>
          <w:bCs/>
          <w:szCs w:val="21"/>
        </w:rPr>
        <w:t>岩溶整治平面图如图</w:t>
      </w:r>
      <w:r>
        <w:rPr>
          <w:rFonts w:ascii="宋体" w:hAnsi="宋体" w:eastAsia="宋体"/>
          <w:bCs/>
          <w:szCs w:val="21"/>
        </w:rPr>
        <w:t>4-2。</w:t>
      </w:r>
    </w:p>
    <w:p>
      <w:pPr>
        <w:spacing w:line="288" w:lineRule="auto"/>
        <w:rPr>
          <w:rFonts w:ascii="宋体" w:hAnsi="宋体" w:eastAsia="宋体"/>
          <w:bCs/>
          <w:szCs w:val="21"/>
        </w:rPr>
      </w:pPr>
      <w:r>
        <w:rPr>
          <w:rFonts w:ascii="宋体" w:hAnsi="宋体" w:eastAsia="宋体"/>
          <w:bCs/>
          <w:szCs w:val="21"/>
        </w:rPr>
        <w:drawing>
          <wp:inline distT="0" distB="0" distL="0" distR="0">
            <wp:extent cx="3937000" cy="2690495"/>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stretch>
                      <a:fillRect/>
                    </a:stretch>
                  </pic:blipFill>
                  <pic:spPr>
                    <a:xfrm>
                      <a:off x="0" y="0"/>
                      <a:ext cx="3955903" cy="2703311"/>
                    </a:xfrm>
                    <a:prstGeom prst="rect">
                      <a:avLst/>
                    </a:prstGeom>
                  </pic:spPr>
                </pic:pic>
              </a:graphicData>
            </a:graphic>
          </wp:inline>
        </w:drawing>
      </w:r>
    </w:p>
    <w:p>
      <w:pPr>
        <w:spacing w:line="288" w:lineRule="auto"/>
        <w:rPr>
          <w:rFonts w:ascii="宋体" w:hAnsi="宋体" w:eastAsia="宋体"/>
          <w:bCs/>
          <w:szCs w:val="21"/>
        </w:rPr>
      </w:pPr>
      <w:r>
        <w:rPr>
          <w:rFonts w:hint="eastAsia" w:ascii="宋体" w:hAnsi="宋体" w:eastAsia="宋体"/>
          <w:bCs/>
          <w:szCs w:val="21"/>
        </w:rPr>
        <w:t>图</w:t>
      </w:r>
      <w:r>
        <w:rPr>
          <w:rFonts w:ascii="宋体" w:hAnsi="宋体" w:eastAsia="宋体"/>
          <w:bCs/>
          <w:szCs w:val="21"/>
        </w:rPr>
        <w:t>4-1隧道边墙位置施工缝示意图</w:t>
      </w:r>
    </w:p>
    <w:p>
      <w:pPr>
        <w:spacing w:line="288" w:lineRule="auto"/>
        <w:rPr>
          <w:rFonts w:ascii="宋体" w:hAnsi="宋体" w:eastAsia="宋体"/>
          <w:bCs/>
          <w:szCs w:val="21"/>
        </w:rPr>
      </w:pPr>
      <w:r>
        <w:rPr>
          <w:rFonts w:ascii="宋体" w:hAnsi="宋体" w:eastAsia="宋体"/>
          <w:bCs/>
          <w:szCs w:val="21"/>
        </w:rPr>
        <w:drawing>
          <wp:inline distT="0" distB="0" distL="0" distR="0">
            <wp:extent cx="5274310" cy="3129915"/>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a:stretch>
                      <a:fillRect/>
                    </a:stretch>
                  </pic:blipFill>
                  <pic:spPr>
                    <a:xfrm>
                      <a:off x="0" y="0"/>
                      <a:ext cx="5274310" cy="3129915"/>
                    </a:xfrm>
                    <a:prstGeom prst="rect">
                      <a:avLst/>
                    </a:prstGeom>
                  </pic:spPr>
                </pic:pic>
              </a:graphicData>
            </a:graphic>
          </wp:inline>
        </w:drawing>
      </w:r>
    </w:p>
    <w:p>
      <w:pPr>
        <w:pStyle w:val="7"/>
        <w:spacing w:line="288" w:lineRule="auto"/>
        <w:ind w:left="780" w:firstLine="0" w:firstLineChars="0"/>
        <w:rPr>
          <w:rFonts w:ascii="宋体" w:hAnsi="宋体" w:eastAsia="宋体"/>
          <w:bCs/>
          <w:szCs w:val="21"/>
        </w:rPr>
      </w:pPr>
      <w:r>
        <w:rPr>
          <w:rFonts w:ascii="宋体" w:hAnsi="宋体" w:eastAsia="宋体"/>
          <w:bCs/>
          <w:szCs w:val="21"/>
        </w:rPr>
        <w:t>隧道岩溶整治平面图</w:t>
      </w:r>
    </w:p>
    <w:p>
      <w:pPr>
        <w:spacing w:line="288" w:lineRule="auto"/>
        <w:rPr>
          <w:rFonts w:ascii="宋体" w:hAnsi="宋体" w:eastAsia="宋体"/>
          <w:bCs/>
          <w:szCs w:val="21"/>
        </w:rPr>
      </w:pPr>
      <w:r>
        <w:rPr>
          <w:rFonts w:hint="eastAsia" w:ascii="宋体" w:hAnsi="宋体" w:eastAsia="宋体"/>
          <w:bCs/>
          <w:szCs w:val="21"/>
        </w:rPr>
        <w:t>施工过程中发生如下事件：</w:t>
      </w:r>
    </w:p>
    <w:p>
      <w:pPr>
        <w:spacing w:line="288" w:lineRule="auto"/>
        <w:rPr>
          <w:rFonts w:ascii="宋体" w:hAnsi="宋体" w:eastAsia="宋体"/>
          <w:bCs/>
          <w:szCs w:val="21"/>
        </w:rPr>
      </w:pPr>
      <w:r>
        <w:rPr>
          <w:rFonts w:hint="eastAsia" w:ascii="宋体" w:hAnsi="宋体" w:eastAsia="宋体"/>
          <w:bCs/>
          <w:szCs w:val="21"/>
        </w:rPr>
        <w:t>事件一：项目部技术负责人对二衬混凝土浇筑施工进行技术交底。交底明确了二衬混凝土浇筑施工注意事项。</w:t>
      </w:r>
    </w:p>
    <w:p>
      <w:pPr>
        <w:spacing w:line="288" w:lineRule="auto"/>
        <w:rPr>
          <w:rFonts w:ascii="宋体" w:hAnsi="宋体" w:eastAsia="宋体"/>
          <w:bCs/>
          <w:szCs w:val="21"/>
        </w:rPr>
      </w:pPr>
      <w:r>
        <w:rPr>
          <w:rFonts w:hint="eastAsia" w:ascii="宋体" w:hAnsi="宋体" w:eastAsia="宋体"/>
          <w:bCs/>
          <w:szCs w:val="21"/>
        </w:rPr>
        <w:t>事件二：浅埋段工作井进行施工时，有一名施工人员掉入工作井中，造成施工人员重伤。事件三：筏板基础浇筑之前，项目部对钻孔灌注桩的桩身质量进行检查时发现</w:t>
      </w:r>
      <w:r>
        <w:rPr>
          <w:rFonts w:ascii="宋体" w:hAnsi="宋体" w:eastAsia="宋体"/>
          <w:bCs/>
          <w:szCs w:val="21"/>
        </w:rPr>
        <w:t>5-3桩和2-1桩是断桩。</w:t>
      </w:r>
    </w:p>
    <w:p>
      <w:pPr>
        <w:spacing w:line="288" w:lineRule="auto"/>
        <w:rPr>
          <w:rFonts w:ascii="宋体" w:hAnsi="宋体" w:eastAsia="宋体"/>
          <w:bCs/>
          <w:szCs w:val="21"/>
        </w:rPr>
      </w:pPr>
      <w:r>
        <w:rPr>
          <w:rFonts w:hint="eastAsia" w:ascii="宋体" w:hAnsi="宋体" w:eastAsia="宋体"/>
          <w:bCs/>
          <w:szCs w:val="21"/>
        </w:rPr>
        <w:t>问题：</w:t>
      </w:r>
    </w:p>
    <w:p>
      <w:pPr>
        <w:spacing w:line="288" w:lineRule="auto"/>
        <w:rPr>
          <w:rFonts w:ascii="宋体" w:hAnsi="宋体" w:eastAsia="宋体"/>
          <w:bCs/>
          <w:szCs w:val="21"/>
        </w:rPr>
      </w:pPr>
      <w:r>
        <w:rPr>
          <w:rFonts w:ascii="宋体" w:hAnsi="宋体" w:eastAsia="宋体"/>
          <w:bCs/>
          <w:szCs w:val="21"/>
        </w:rPr>
        <w:t>1.写出图示当中A的名称，并说明A的作用以及技术要求。</w:t>
      </w:r>
    </w:p>
    <w:p>
      <w:pPr>
        <w:rPr>
          <w:bCs/>
        </w:rPr>
      </w:pPr>
    </w:p>
    <w:p>
      <w:pPr>
        <w:spacing w:line="288" w:lineRule="auto"/>
        <w:rPr>
          <w:rFonts w:ascii="宋体" w:hAnsi="宋体" w:eastAsia="宋体"/>
          <w:bCs/>
          <w:szCs w:val="21"/>
        </w:rPr>
      </w:pPr>
      <w:r>
        <w:rPr>
          <w:rFonts w:ascii="宋体" w:hAnsi="宋体" w:eastAsia="宋体"/>
          <w:bCs/>
          <w:szCs w:val="21"/>
        </w:rPr>
        <w:t>2.写出项目部进行设计变更的流程。</w:t>
      </w:r>
    </w:p>
    <w:p>
      <w:pPr>
        <w:spacing w:line="288" w:lineRule="auto"/>
        <w:rPr>
          <w:rFonts w:ascii="宋体" w:hAnsi="宋体" w:eastAsia="宋体"/>
          <w:bCs/>
          <w:szCs w:val="21"/>
        </w:rPr>
      </w:pPr>
    </w:p>
    <w:p>
      <w:pPr>
        <w:spacing w:line="288" w:lineRule="auto"/>
        <w:rPr>
          <w:rFonts w:ascii="宋体" w:hAnsi="宋体" w:eastAsia="宋体"/>
          <w:bCs/>
          <w:szCs w:val="21"/>
        </w:rPr>
      </w:pPr>
      <w:r>
        <w:rPr>
          <w:rFonts w:ascii="宋体" w:hAnsi="宋体" w:eastAsia="宋体"/>
          <w:bCs/>
          <w:szCs w:val="21"/>
        </w:rPr>
        <w:t>3.针对施工人员掉入工作井的安全事故，指出工作井施工现场应采取哪些防护措施。</w:t>
      </w:r>
    </w:p>
    <w:p>
      <w:pPr>
        <w:spacing w:line="288" w:lineRule="auto"/>
        <w:rPr>
          <w:rFonts w:ascii="宋体" w:hAnsi="宋体" w:eastAsia="宋体"/>
          <w:bCs/>
          <w:szCs w:val="21"/>
        </w:rPr>
      </w:pPr>
    </w:p>
    <w:p>
      <w:pPr>
        <w:spacing w:line="288" w:lineRule="auto"/>
        <w:rPr>
          <w:rFonts w:ascii="宋体" w:hAnsi="宋体" w:eastAsia="宋体"/>
          <w:bCs/>
          <w:szCs w:val="21"/>
        </w:rPr>
      </w:pPr>
      <w:r>
        <w:rPr>
          <w:rFonts w:ascii="宋体" w:hAnsi="宋体" w:eastAsia="宋体"/>
          <w:bCs/>
          <w:szCs w:val="21"/>
        </w:rPr>
        <w:t>4.试分析事件三当中出现断桩的原因。</w:t>
      </w:r>
    </w:p>
    <w:p>
      <w:pPr>
        <w:rPr>
          <w:bCs/>
        </w:rPr>
      </w:pPr>
    </w:p>
    <w:p>
      <w:pPr>
        <w:spacing w:line="288" w:lineRule="auto"/>
        <w:rPr>
          <w:rFonts w:ascii="宋体" w:hAnsi="宋体" w:eastAsia="宋体"/>
          <w:bCs/>
          <w:szCs w:val="21"/>
        </w:rPr>
      </w:pPr>
      <w:r>
        <w:rPr>
          <w:rFonts w:ascii="宋体" w:hAnsi="宋体" w:eastAsia="宋体"/>
          <w:bCs/>
          <w:szCs w:val="21"/>
        </w:rPr>
        <w:t>5.判断该钻孔灌注桩的类型，并说明理由。</w:t>
      </w:r>
    </w:p>
    <w:p>
      <w:pPr>
        <w:pStyle w:val="7"/>
        <w:spacing w:line="288" w:lineRule="auto"/>
        <w:ind w:left="780" w:firstLine="0" w:firstLineChars="0"/>
        <w:rPr>
          <w:rFonts w:ascii="宋体" w:hAnsi="宋体" w:eastAsia="宋体"/>
          <w:bCs/>
          <w:szCs w:val="21"/>
        </w:rPr>
      </w:pPr>
    </w:p>
    <w:p>
      <w:pPr>
        <w:spacing w:line="288" w:lineRule="auto"/>
        <w:ind w:firstLine="420" w:firstLineChars="200"/>
        <w:jc w:val="center"/>
        <w:rPr>
          <w:rFonts w:ascii="宋体" w:hAnsi="宋体" w:eastAsia="宋体"/>
          <w:bCs/>
          <w:szCs w:val="21"/>
        </w:rPr>
      </w:pPr>
      <w:r>
        <w:rPr>
          <w:rFonts w:hint="eastAsia" w:ascii="宋体" w:hAnsi="宋体" w:eastAsia="宋体"/>
          <w:bCs/>
          <w:szCs w:val="21"/>
        </w:rPr>
        <w:t>案例（三）</w:t>
      </w:r>
    </w:p>
    <w:p>
      <w:pPr>
        <w:spacing w:line="288" w:lineRule="auto"/>
        <w:ind w:firstLine="420" w:firstLineChars="200"/>
        <w:rPr>
          <w:rFonts w:ascii="宋体" w:hAnsi="宋体" w:eastAsia="宋体"/>
          <w:bCs/>
          <w:szCs w:val="21"/>
        </w:rPr>
      </w:pPr>
      <w:r>
        <w:rPr>
          <w:rFonts w:hint="eastAsia" w:ascii="宋体" w:hAnsi="宋体" w:eastAsia="宋体"/>
          <w:bCs/>
          <w:szCs w:val="21"/>
        </w:rPr>
        <w:t>施工单位中标一城市污水处理厂二期改建工程项目。该工程项目包含粗格栅及进水泵房沉井施工项目。设计文件表明：生物反应池设计采用沉井施工技术，沉井结构设计为带横隔梁，分</w:t>
      </w:r>
      <w:r>
        <w:rPr>
          <w:rFonts w:ascii="宋体" w:hAnsi="宋体" w:eastAsia="宋体"/>
          <w:bCs/>
          <w:szCs w:val="21"/>
        </w:rPr>
        <w:t>4段制作，3次下沉的矩形结构。沉井尺寸为20*12m。</w:t>
      </w:r>
    </w:p>
    <w:p>
      <w:pPr>
        <w:spacing w:line="288" w:lineRule="auto"/>
        <w:ind w:firstLine="315" w:firstLineChars="150"/>
        <w:rPr>
          <w:rFonts w:ascii="宋体" w:hAnsi="宋体" w:eastAsia="宋体"/>
          <w:bCs/>
          <w:szCs w:val="21"/>
        </w:rPr>
      </w:pPr>
      <w:r>
        <w:rPr>
          <w:rFonts w:hint="eastAsia" w:ascii="宋体" w:hAnsi="宋体" w:eastAsia="宋体"/>
          <w:bCs/>
          <w:szCs w:val="21"/>
        </w:rPr>
        <w:t xml:space="preserve">为减少沉井下沉深度，施工方案确定先将基坑开挖至一定深度。然后加固、平整场地，开始沉井后续施工。同时确定沉井采用排水下沉和干封底进行施工。结合现场实际情况和施工条件，项目部采用设置真空井点降水和集水明排相结合的方式进行基坑降水。施工前施工 </w:t>
      </w:r>
      <w:r>
        <w:rPr>
          <w:rFonts w:ascii="宋体" w:hAnsi="宋体" w:eastAsia="宋体"/>
          <w:bCs/>
          <w:szCs w:val="21"/>
        </w:rPr>
        <w:t xml:space="preserve">  </w:t>
      </w:r>
    </w:p>
    <w:p>
      <w:pPr>
        <w:spacing w:line="288" w:lineRule="auto"/>
        <w:ind w:firstLine="315" w:firstLineChars="150"/>
        <w:rPr>
          <w:rFonts w:ascii="宋体" w:hAnsi="宋体" w:eastAsia="宋体"/>
          <w:bCs/>
          <w:szCs w:val="21"/>
        </w:rPr>
      </w:pPr>
      <w:r>
        <w:rPr>
          <w:rFonts w:hint="eastAsia" w:ascii="宋体" w:hAnsi="宋体" w:eastAsia="宋体"/>
          <w:bCs/>
          <w:szCs w:val="21"/>
        </w:rPr>
        <w:t>单位编制了施工方案，确定了沉井施工的施工流程为：基坑开挖→</w:t>
      </w:r>
      <w:r>
        <w:rPr>
          <w:rFonts w:ascii="宋体" w:hAnsi="宋体" w:eastAsia="宋体"/>
          <w:bCs/>
          <w:szCs w:val="21"/>
        </w:rPr>
        <w:t>A→铺设砂垫层和垫木→B</w:t>
      </w:r>
      <w:r>
        <w:rPr>
          <w:rFonts w:hint="eastAsia" w:ascii="宋体" w:hAnsi="宋体" w:eastAsia="宋体"/>
          <w:bCs/>
          <w:szCs w:val="21"/>
        </w:rPr>
        <w:t>→抽垫木下沉→挖土下沉→</w:t>
      </w:r>
      <w:r>
        <w:rPr>
          <w:rFonts w:ascii="宋体" w:hAnsi="宋体" w:eastAsia="宋体"/>
          <w:bCs/>
          <w:szCs w:val="21"/>
        </w:rPr>
        <w:t>C→沉井封底。</w:t>
      </w:r>
    </w:p>
    <w:p>
      <w:pPr>
        <w:spacing w:line="288" w:lineRule="auto"/>
        <w:ind w:firstLine="420" w:firstLineChars="200"/>
        <w:rPr>
          <w:rFonts w:ascii="宋体" w:hAnsi="宋体" w:eastAsia="宋体"/>
          <w:bCs/>
          <w:szCs w:val="21"/>
        </w:rPr>
      </w:pPr>
      <w:r>
        <w:rPr>
          <w:rFonts w:hint="eastAsia" w:ascii="宋体" w:hAnsi="宋体" w:eastAsia="宋体"/>
          <w:bCs/>
          <w:szCs w:val="21"/>
        </w:rPr>
        <w:t>基坑开挖深度为</w:t>
      </w:r>
      <w:r>
        <w:rPr>
          <w:rFonts w:ascii="宋体" w:hAnsi="宋体" w:eastAsia="宋体"/>
          <w:bCs/>
          <w:szCs w:val="21"/>
        </w:rPr>
        <w:t>3.5m，采用放坡开挖，如图一所示。沉井施工示意图如图二所示。</w:t>
      </w:r>
    </w:p>
    <w:p>
      <w:pPr>
        <w:spacing w:line="288" w:lineRule="auto"/>
        <w:rPr>
          <w:rFonts w:ascii="宋体" w:hAnsi="宋体" w:eastAsia="宋体"/>
          <w:bCs/>
          <w:szCs w:val="21"/>
        </w:rPr>
      </w:pPr>
      <w:r>
        <w:rPr>
          <w:rFonts w:ascii="宋体" w:hAnsi="宋体" w:eastAsia="宋体"/>
          <w:bCs/>
          <w:szCs w:val="21"/>
        </w:rPr>
        <w:drawing>
          <wp:inline distT="0" distB="0" distL="0" distR="0">
            <wp:extent cx="3625850" cy="20358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646405" cy="2047975"/>
                    </a:xfrm>
                    <a:prstGeom prst="rect">
                      <a:avLst/>
                    </a:prstGeom>
                  </pic:spPr>
                </pic:pic>
              </a:graphicData>
            </a:graphic>
          </wp:inline>
        </w:drawing>
      </w:r>
    </w:p>
    <w:p>
      <w:pPr>
        <w:spacing w:line="288" w:lineRule="auto"/>
        <w:rPr>
          <w:rFonts w:ascii="宋体" w:hAnsi="宋体" w:eastAsia="宋体"/>
          <w:bCs/>
          <w:szCs w:val="21"/>
        </w:rPr>
      </w:pPr>
      <w:r>
        <w:rPr>
          <w:rFonts w:ascii="宋体" w:hAnsi="宋体" w:eastAsia="宋体"/>
          <w:bCs/>
          <w:szCs w:val="21"/>
        </w:rPr>
        <w:drawing>
          <wp:inline distT="0" distB="0" distL="0" distR="0">
            <wp:extent cx="3200400" cy="200342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
                    <a:stretch>
                      <a:fillRect/>
                    </a:stretch>
                  </pic:blipFill>
                  <pic:spPr>
                    <a:xfrm>
                      <a:off x="0" y="0"/>
                      <a:ext cx="3217298" cy="2014588"/>
                    </a:xfrm>
                    <a:prstGeom prst="rect">
                      <a:avLst/>
                    </a:prstGeom>
                  </pic:spPr>
                </pic:pic>
              </a:graphicData>
            </a:graphic>
          </wp:inline>
        </w:drawing>
      </w:r>
    </w:p>
    <w:p>
      <w:pPr>
        <w:spacing w:line="288" w:lineRule="auto"/>
        <w:rPr>
          <w:rFonts w:ascii="宋体" w:hAnsi="宋体" w:eastAsia="宋体"/>
          <w:bCs/>
          <w:szCs w:val="21"/>
        </w:rPr>
      </w:pPr>
      <w:r>
        <w:rPr>
          <w:rFonts w:hint="eastAsia" w:ascii="宋体" w:hAnsi="宋体" w:eastAsia="宋体"/>
          <w:bCs/>
          <w:szCs w:val="21"/>
        </w:rPr>
        <w:t>施工过程当中发生如下事件：</w:t>
      </w:r>
    </w:p>
    <w:p>
      <w:pPr>
        <w:spacing w:line="288" w:lineRule="auto"/>
        <w:rPr>
          <w:rFonts w:ascii="宋体" w:hAnsi="宋体" w:eastAsia="宋体"/>
          <w:bCs/>
          <w:szCs w:val="21"/>
        </w:rPr>
      </w:pPr>
      <w:r>
        <w:rPr>
          <w:rFonts w:hint="eastAsia" w:ascii="宋体" w:hAnsi="宋体" w:eastAsia="宋体"/>
          <w:bCs/>
          <w:szCs w:val="21"/>
        </w:rPr>
        <w:t>事件一：基坑开挖后建设单位组织相关单位对坑底进行检验。并明确了坑底检验内容。事件二：沉井制作前，施工队先行铺设了砂垫层，并在砂垫层上铺设垫木。第一节沉井制作时严格控制横隔梁和沉井刃脚踏面的标高。</w:t>
      </w:r>
    </w:p>
    <w:p>
      <w:pPr>
        <w:spacing w:line="288" w:lineRule="auto"/>
        <w:rPr>
          <w:rFonts w:ascii="宋体" w:hAnsi="宋体" w:eastAsia="宋体"/>
          <w:bCs/>
          <w:szCs w:val="21"/>
        </w:rPr>
      </w:pPr>
      <w:r>
        <w:rPr>
          <w:rFonts w:hint="eastAsia" w:ascii="宋体" w:hAnsi="宋体" w:eastAsia="宋体"/>
          <w:bCs/>
          <w:szCs w:val="21"/>
        </w:rPr>
        <w:t>事件三：分节制作沉井时，项目部结合现场模板情况，对刃脚高度范围内的沉井划分为第一节沉井，并浇筑施工。浇筑过程中先浇筑刃脚再浇筑横隔梁。</w:t>
      </w:r>
    </w:p>
    <w:p>
      <w:pPr>
        <w:spacing w:line="288" w:lineRule="auto"/>
        <w:rPr>
          <w:rFonts w:ascii="宋体" w:hAnsi="宋体" w:eastAsia="宋体"/>
          <w:bCs/>
          <w:szCs w:val="21"/>
        </w:rPr>
      </w:pPr>
      <w:r>
        <w:rPr>
          <w:rFonts w:hint="eastAsia" w:ascii="宋体" w:hAnsi="宋体" w:eastAsia="宋体"/>
          <w:bCs/>
          <w:szCs w:val="21"/>
        </w:rPr>
        <w:t>事件四：项目部制定了监控量测实施细则，沉井下沉过程中出现沉井偏斜，项目部采取了“随挖随纠，动中纠偏”的措施</w:t>
      </w:r>
    </w:p>
    <w:p>
      <w:pPr>
        <w:spacing w:line="288" w:lineRule="auto"/>
        <w:rPr>
          <w:rFonts w:ascii="宋体" w:hAnsi="宋体" w:eastAsia="宋体"/>
          <w:bCs/>
          <w:szCs w:val="21"/>
        </w:rPr>
      </w:pPr>
      <w:r>
        <w:rPr>
          <w:rFonts w:hint="eastAsia" w:ascii="宋体" w:hAnsi="宋体" w:eastAsia="宋体"/>
          <w:bCs/>
          <w:szCs w:val="21"/>
        </w:rPr>
        <w:t>问题：</w:t>
      </w:r>
    </w:p>
    <w:p>
      <w:pPr>
        <w:spacing w:line="288" w:lineRule="auto"/>
        <w:rPr>
          <w:rFonts w:ascii="宋体" w:hAnsi="宋体" w:eastAsia="宋体"/>
          <w:bCs/>
          <w:szCs w:val="21"/>
        </w:rPr>
      </w:pPr>
      <w:r>
        <w:rPr>
          <w:rFonts w:ascii="宋体" w:hAnsi="宋体" w:eastAsia="宋体"/>
          <w:bCs/>
          <w:szCs w:val="21"/>
        </w:rPr>
        <w:t>1.写出施工流程中A、B、C的内容。</w:t>
      </w:r>
    </w:p>
    <w:p/>
    <w:p>
      <w:pPr>
        <w:spacing w:line="288" w:lineRule="auto"/>
        <w:rPr>
          <w:rFonts w:ascii="宋体" w:hAnsi="宋体" w:eastAsia="宋体"/>
          <w:bCs/>
          <w:szCs w:val="21"/>
        </w:rPr>
      </w:pPr>
      <w:r>
        <w:rPr>
          <w:rFonts w:ascii="宋体" w:hAnsi="宋体" w:eastAsia="宋体"/>
          <w:bCs/>
          <w:szCs w:val="21"/>
        </w:rPr>
        <w:t>2.事件一中的相关单位指的哪些单位？并写出基坑检验的内容。</w:t>
      </w:r>
    </w:p>
    <w:p>
      <w:pPr>
        <w:spacing w:line="288" w:lineRule="auto"/>
        <w:rPr>
          <w:rFonts w:ascii="宋体" w:hAnsi="宋体" w:eastAsia="宋体"/>
          <w:bCs/>
          <w:szCs w:val="21"/>
        </w:rPr>
      </w:pPr>
    </w:p>
    <w:p>
      <w:pPr>
        <w:spacing w:line="288" w:lineRule="auto"/>
        <w:rPr>
          <w:rFonts w:ascii="宋体" w:hAnsi="宋体" w:eastAsia="宋体"/>
          <w:bCs/>
          <w:szCs w:val="21"/>
        </w:rPr>
      </w:pPr>
      <w:r>
        <w:rPr>
          <w:rFonts w:ascii="宋体" w:hAnsi="宋体" w:eastAsia="宋体"/>
          <w:bCs/>
          <w:szCs w:val="21"/>
        </w:rPr>
        <w:t>3.写出事件二中铺设砂垫层，及铺设垫木垫木的技术要求。</w:t>
      </w:r>
    </w:p>
    <w:p>
      <w:pPr>
        <w:spacing w:line="288" w:lineRule="auto"/>
        <w:rPr>
          <w:rFonts w:ascii="宋体" w:hAnsi="宋体" w:eastAsia="宋体"/>
          <w:bCs/>
          <w:szCs w:val="21"/>
        </w:rPr>
      </w:pPr>
    </w:p>
    <w:p>
      <w:pPr>
        <w:spacing w:line="288" w:lineRule="auto"/>
        <w:rPr>
          <w:rFonts w:ascii="宋体" w:hAnsi="宋体" w:eastAsia="宋体"/>
          <w:bCs/>
          <w:szCs w:val="21"/>
        </w:rPr>
      </w:pPr>
      <w:r>
        <w:rPr>
          <w:rFonts w:ascii="宋体" w:hAnsi="宋体" w:eastAsia="宋体"/>
          <w:bCs/>
          <w:szCs w:val="21"/>
        </w:rPr>
        <w:t>4.指出事件三中项目部的不妥指出，并改正。</w:t>
      </w:r>
    </w:p>
    <w:p/>
    <w:p>
      <w:pPr>
        <w:spacing w:line="288" w:lineRule="auto"/>
        <w:rPr>
          <w:rFonts w:ascii="宋体" w:hAnsi="宋体" w:eastAsia="宋体"/>
          <w:bCs/>
          <w:szCs w:val="21"/>
        </w:rPr>
      </w:pPr>
      <w:r>
        <w:rPr>
          <w:rFonts w:ascii="宋体" w:hAnsi="宋体" w:eastAsia="宋体"/>
          <w:bCs/>
          <w:szCs w:val="21"/>
        </w:rPr>
        <w:t>5.事件四中项目部应监控量测哪些内容？试分析发生偏斜的原因。</w:t>
      </w:r>
    </w:p>
    <w:p>
      <w:pPr>
        <w:spacing w:line="288" w:lineRule="auto"/>
        <w:ind w:firstLine="420" w:firstLineChars="200"/>
        <w:rPr>
          <w:rFonts w:ascii="宋体" w:hAnsi="宋体" w:eastAsia="宋体"/>
          <w:bCs/>
          <w:szCs w:val="21"/>
        </w:rPr>
      </w:pPr>
    </w:p>
    <w:p>
      <w:pPr>
        <w:spacing w:line="288" w:lineRule="auto"/>
        <w:jc w:val="center"/>
        <w:rPr>
          <w:rFonts w:ascii="宋体" w:hAnsi="宋体" w:eastAsia="宋体"/>
          <w:bCs/>
          <w:szCs w:val="21"/>
        </w:rPr>
      </w:pPr>
      <w:r>
        <w:rPr>
          <w:rFonts w:hint="eastAsia" w:ascii="宋体" w:hAnsi="宋体" w:eastAsia="宋体"/>
          <w:bCs/>
          <w:szCs w:val="21"/>
        </w:rPr>
        <w:t>案例（四）</w:t>
      </w:r>
    </w:p>
    <w:p>
      <w:pPr>
        <w:spacing w:line="288" w:lineRule="auto"/>
        <w:rPr>
          <w:rFonts w:ascii="宋体" w:hAnsi="宋体" w:eastAsia="宋体"/>
          <w:bCs/>
          <w:szCs w:val="21"/>
        </w:rPr>
      </w:pPr>
      <w:r>
        <w:rPr>
          <w:rFonts w:hint="eastAsia" w:ascii="宋体" w:hAnsi="宋体" w:eastAsia="宋体"/>
          <w:bCs/>
          <w:szCs w:val="21"/>
        </w:rPr>
        <w:t>背景资料</w:t>
      </w:r>
    </w:p>
    <w:p>
      <w:pPr>
        <w:spacing w:line="288" w:lineRule="auto"/>
        <w:rPr>
          <w:rFonts w:ascii="宋体" w:hAnsi="宋体" w:eastAsia="宋体"/>
          <w:bCs/>
          <w:sz w:val="22"/>
        </w:rPr>
      </w:pPr>
      <w:r>
        <w:rPr>
          <w:rFonts w:hint="eastAsia" w:ascii="宋体" w:hAnsi="宋体" w:eastAsia="宋体"/>
          <w:bCs/>
          <w:sz w:val="22"/>
        </w:rPr>
        <w:t>某施工单位承接城市轨道交通工程项目。设计文件表明该工工</w:t>
      </w:r>
      <w:r>
        <w:rPr>
          <w:rFonts w:ascii="宋体" w:hAnsi="宋体" w:eastAsia="宋体"/>
          <w:bCs/>
          <w:sz w:val="22"/>
        </w:rPr>
        <w:t>DK102+108~DK102+224段采用明挖法施工，</w:t>
      </w:r>
      <w:r>
        <w:rPr>
          <w:rFonts w:hint="eastAsia" w:ascii="宋体" w:hAnsi="宋体" w:eastAsia="宋体"/>
          <w:bCs/>
          <w:sz w:val="22"/>
        </w:rPr>
        <w:t>结构尺寸为1</w:t>
      </w:r>
      <w:r>
        <w:rPr>
          <w:rFonts w:ascii="宋体" w:hAnsi="宋体" w:eastAsia="宋体"/>
          <w:bCs/>
          <w:sz w:val="22"/>
        </w:rPr>
        <w:t>2</w:t>
      </w:r>
      <w:r>
        <w:rPr>
          <w:rFonts w:hint="eastAsia" w:ascii="宋体" w:hAnsi="宋体" w:eastAsia="宋体"/>
          <w:bCs/>
          <w:sz w:val="22"/>
        </w:rPr>
        <w:t>＊1</w:t>
      </w:r>
      <w:r>
        <w:rPr>
          <w:rFonts w:ascii="宋体" w:hAnsi="宋体" w:eastAsia="宋体"/>
          <w:bCs/>
          <w:sz w:val="22"/>
        </w:rPr>
        <w:t>2m</w:t>
      </w:r>
      <w:r>
        <w:rPr>
          <w:rFonts w:hint="eastAsia" w:ascii="宋体" w:hAnsi="宋体" w:eastAsia="宋体"/>
          <w:bCs/>
          <w:sz w:val="22"/>
        </w:rPr>
        <w:t>，</w:t>
      </w:r>
      <w:r>
        <w:rPr>
          <w:rFonts w:ascii="宋体" w:hAnsi="宋体" w:eastAsia="宋体"/>
          <w:bCs/>
          <w:sz w:val="22"/>
        </w:rPr>
        <w:t>DK102+224~DK103+010段采用浅埋暗挖法施工。明挖法施工段开挖断面图如图2-1所示。施工前施工单位确定了最初可松性系数（松散状态下土的体积和自然状态土的体积之比）为1.20，最终可松性系数（土经压实后的体积和土在自然状态下的体积之比）为1.05。以此来确定明挖段最终弃土量。浅埋暗挖段穿越既有铁路线且所处位置位于断层破碎带上。施工单位在参加图纸会审时提出穿越既有铁路线路段设计采用的超前小</w:t>
      </w:r>
      <w:r>
        <w:rPr>
          <w:rFonts w:hint="eastAsia" w:ascii="宋体" w:hAnsi="宋体" w:eastAsia="宋体"/>
          <w:bCs/>
          <w:sz w:val="22"/>
        </w:rPr>
        <w:t>导管不能满足隧道开挖时超前支护的要求。拟将原设计改为超前管棚进行超前支护。最终确定穿越既有铁路线时采用超前管棚进行施工。</w:t>
      </w:r>
    </w:p>
    <w:p>
      <w:pPr>
        <w:spacing w:line="288" w:lineRule="auto"/>
        <w:rPr>
          <w:rFonts w:ascii="宋体" w:hAnsi="宋体" w:eastAsia="宋体"/>
          <w:bCs/>
          <w:sz w:val="22"/>
        </w:rPr>
      </w:pPr>
      <w:r>
        <w:rPr>
          <w:rFonts w:ascii="宋体" w:hAnsi="宋体" w:eastAsia="宋体"/>
          <w:bCs/>
          <w:sz w:val="22"/>
        </w:rPr>
        <w:drawing>
          <wp:inline distT="0" distB="0" distL="0" distR="0">
            <wp:extent cx="4464050" cy="1898650"/>
            <wp:effectExtent l="0" t="0" r="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
                    <a:stretch>
                      <a:fillRect/>
                    </a:stretch>
                  </pic:blipFill>
                  <pic:spPr>
                    <a:xfrm>
                      <a:off x="0" y="0"/>
                      <a:ext cx="4480133" cy="1905648"/>
                    </a:xfrm>
                    <a:prstGeom prst="rect">
                      <a:avLst/>
                    </a:prstGeom>
                  </pic:spPr>
                </pic:pic>
              </a:graphicData>
            </a:graphic>
          </wp:inline>
        </w:drawing>
      </w:r>
    </w:p>
    <w:p>
      <w:pPr>
        <w:spacing w:line="288" w:lineRule="auto"/>
        <w:rPr>
          <w:rFonts w:ascii="宋体" w:hAnsi="宋体" w:eastAsia="宋体"/>
          <w:bCs/>
          <w:sz w:val="22"/>
        </w:rPr>
      </w:pPr>
      <w:r>
        <w:rPr>
          <w:rFonts w:hint="eastAsia" w:ascii="宋体" w:hAnsi="宋体" w:eastAsia="宋体"/>
          <w:bCs/>
          <w:sz w:val="22"/>
        </w:rPr>
        <w:t>（单位：c</w:t>
      </w:r>
      <w:r>
        <w:rPr>
          <w:rFonts w:ascii="宋体" w:hAnsi="宋体" w:eastAsia="宋体"/>
          <w:bCs/>
          <w:sz w:val="22"/>
        </w:rPr>
        <w:t>m</w:t>
      </w:r>
      <w:r>
        <w:rPr>
          <w:rFonts w:hint="eastAsia" w:ascii="宋体" w:hAnsi="宋体" w:eastAsia="宋体"/>
          <w:bCs/>
          <w:sz w:val="22"/>
        </w:rPr>
        <w:t>）</w:t>
      </w:r>
    </w:p>
    <w:p>
      <w:pPr>
        <w:spacing w:line="288" w:lineRule="auto"/>
        <w:rPr>
          <w:rFonts w:ascii="宋体" w:hAnsi="宋体" w:eastAsia="宋体"/>
          <w:bCs/>
          <w:sz w:val="22"/>
        </w:rPr>
      </w:pPr>
      <w:r>
        <w:rPr>
          <w:rFonts w:hint="eastAsia" w:ascii="宋体" w:hAnsi="宋体" w:eastAsia="宋体"/>
          <w:bCs/>
          <w:sz w:val="22"/>
        </w:rPr>
        <w:t>项目实施阶段发生如下事件：</w:t>
      </w:r>
    </w:p>
    <w:p>
      <w:pPr>
        <w:spacing w:line="288" w:lineRule="auto"/>
        <w:rPr>
          <w:rFonts w:ascii="宋体" w:hAnsi="宋体" w:eastAsia="宋体"/>
          <w:bCs/>
          <w:sz w:val="22"/>
        </w:rPr>
      </w:pPr>
      <w:r>
        <w:rPr>
          <w:rFonts w:hint="eastAsia" w:ascii="宋体" w:hAnsi="宋体" w:eastAsia="宋体"/>
          <w:bCs/>
          <w:sz w:val="22"/>
        </w:rPr>
        <w:t>事件一：施工前施工单位编制了浅埋暗挖法施工方案。施工方案明确管棚施工流程为：</w:t>
      </w:r>
    </w:p>
    <w:p>
      <w:pPr>
        <w:spacing w:line="288" w:lineRule="auto"/>
        <w:rPr>
          <w:rFonts w:ascii="宋体" w:hAnsi="宋体" w:eastAsia="宋体"/>
          <w:bCs/>
          <w:sz w:val="22"/>
        </w:rPr>
      </w:pPr>
      <w:r>
        <w:rPr>
          <w:rFonts w:hint="eastAsia" w:ascii="宋体" w:hAnsi="宋体" w:eastAsia="宋体"/>
          <w:bCs/>
          <w:sz w:val="22"/>
        </w:rPr>
        <w:t>侧放孔位一钻机就位→</w:t>
      </w:r>
      <w:r>
        <w:rPr>
          <w:rFonts w:ascii="宋体" w:hAnsi="宋体" w:eastAsia="宋体"/>
          <w:bCs/>
          <w:sz w:val="22"/>
        </w:rPr>
        <w:t>A→B→注浆→C→开挖。</w:t>
      </w:r>
    </w:p>
    <w:p>
      <w:pPr>
        <w:spacing w:line="288" w:lineRule="auto"/>
        <w:rPr>
          <w:rFonts w:ascii="宋体" w:hAnsi="宋体" w:eastAsia="宋体"/>
          <w:bCs/>
          <w:sz w:val="22"/>
        </w:rPr>
      </w:pPr>
      <w:r>
        <w:rPr>
          <w:rFonts w:hint="eastAsia" w:ascii="宋体" w:hAnsi="宋体" w:eastAsia="宋体"/>
          <w:bCs/>
          <w:sz w:val="22"/>
        </w:rPr>
        <w:t>事件二：浅埋暗挖段围岩等级划分及拱架设计间距如下表所示：</w:t>
      </w:r>
    </w:p>
    <w:p>
      <w:pPr>
        <w:spacing w:line="288" w:lineRule="auto"/>
        <w:rPr>
          <w:rFonts w:ascii="宋体" w:hAnsi="宋体" w:eastAsia="宋体"/>
          <w:bCs/>
          <w:sz w:val="22"/>
        </w:rPr>
      </w:pPr>
      <w:r>
        <w:rPr>
          <w:rFonts w:ascii="宋体" w:hAnsi="宋体" w:eastAsia="宋体"/>
          <w:bCs/>
          <w:sz w:val="22"/>
        </w:rPr>
        <w:drawing>
          <wp:inline distT="0" distB="0" distL="0" distR="0">
            <wp:extent cx="5274310" cy="650875"/>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1"/>
                    <a:stretch>
                      <a:fillRect/>
                    </a:stretch>
                  </pic:blipFill>
                  <pic:spPr>
                    <a:xfrm>
                      <a:off x="0" y="0"/>
                      <a:ext cx="5274310" cy="650875"/>
                    </a:xfrm>
                    <a:prstGeom prst="rect">
                      <a:avLst/>
                    </a:prstGeom>
                  </pic:spPr>
                </pic:pic>
              </a:graphicData>
            </a:graphic>
          </wp:inline>
        </w:drawing>
      </w:r>
    </w:p>
    <w:p>
      <w:pPr>
        <w:spacing w:line="288" w:lineRule="auto"/>
        <w:rPr>
          <w:rFonts w:ascii="宋体" w:hAnsi="宋体" w:eastAsia="宋体"/>
          <w:bCs/>
          <w:sz w:val="22"/>
        </w:rPr>
      </w:pPr>
      <w:r>
        <w:rPr>
          <w:rFonts w:ascii="宋体" w:hAnsi="宋体" w:eastAsia="宋体"/>
          <w:bCs/>
          <w:sz w:val="22"/>
        </w:rPr>
        <w:drawing>
          <wp:inline distT="0" distB="0" distL="0" distR="0">
            <wp:extent cx="5274310" cy="475615"/>
            <wp:effectExtent l="0" t="0" r="2540" b="63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2"/>
                    <a:stretch>
                      <a:fillRect/>
                    </a:stretch>
                  </pic:blipFill>
                  <pic:spPr>
                    <a:xfrm>
                      <a:off x="0" y="0"/>
                      <a:ext cx="5274310" cy="475615"/>
                    </a:xfrm>
                    <a:prstGeom prst="rect">
                      <a:avLst/>
                    </a:prstGeom>
                  </pic:spPr>
                </pic:pic>
              </a:graphicData>
            </a:graphic>
          </wp:inline>
        </w:drawing>
      </w:r>
    </w:p>
    <w:p>
      <w:pPr>
        <w:spacing w:line="288" w:lineRule="auto"/>
        <w:rPr>
          <w:rFonts w:ascii="宋体" w:hAnsi="宋体" w:eastAsia="宋体"/>
          <w:bCs/>
          <w:sz w:val="22"/>
        </w:rPr>
      </w:pPr>
      <w:r>
        <w:rPr>
          <w:rFonts w:hint="eastAsia" w:ascii="宋体" w:hAnsi="宋体" w:eastAsia="宋体"/>
          <w:bCs/>
          <w:sz w:val="22"/>
        </w:rPr>
        <w:t>施工进度计划表明：</w:t>
      </w:r>
      <w:r>
        <w:rPr>
          <w:rFonts w:ascii="宋体" w:hAnsi="宋体" w:eastAsia="宋体"/>
          <w:bCs/>
          <w:sz w:val="22"/>
        </w:rPr>
        <w:t>V级围岩施工，每循环进尺为一榀拱架，每天两个循环，IV级围岩施工每循环进尺2榀拱架，每天一个循环。设计文件显示Ⅳ、V级围岩均采用工20a钢架。</w:t>
      </w:r>
    </w:p>
    <w:p>
      <w:pPr>
        <w:spacing w:line="288" w:lineRule="auto"/>
        <w:rPr>
          <w:rFonts w:ascii="宋体" w:hAnsi="宋体" w:eastAsia="宋体"/>
          <w:bCs/>
          <w:sz w:val="22"/>
        </w:rPr>
      </w:pPr>
      <w:r>
        <w:rPr>
          <w:rFonts w:hint="eastAsia" w:ascii="宋体" w:hAnsi="宋体" w:eastAsia="宋体"/>
          <w:bCs/>
          <w:sz w:val="22"/>
        </w:rPr>
        <w:t>每进尺</w:t>
      </w:r>
      <w:r>
        <w:rPr>
          <w:rFonts w:ascii="宋体" w:hAnsi="宋体" w:eastAsia="宋体"/>
          <w:bCs/>
          <w:sz w:val="22"/>
        </w:rPr>
        <w:t>1m需要工20a钢架2221.267kg。施工单位预计6月30日施工至DK102+634处。现需要施工单位现场技术主管向物资部门提请7月份工20a钢架需求量（t）。</w:t>
      </w:r>
    </w:p>
    <w:p>
      <w:pPr>
        <w:spacing w:line="288" w:lineRule="auto"/>
        <w:rPr>
          <w:rFonts w:ascii="宋体" w:hAnsi="宋体" w:eastAsia="宋体"/>
          <w:bCs/>
          <w:sz w:val="22"/>
        </w:rPr>
      </w:pPr>
      <w:r>
        <w:rPr>
          <w:rFonts w:hint="eastAsia" w:ascii="宋体" w:hAnsi="宋体" w:eastAsia="宋体"/>
          <w:bCs/>
          <w:sz w:val="22"/>
        </w:rPr>
        <w:t>问题：</w:t>
      </w:r>
    </w:p>
    <w:p>
      <w:pPr>
        <w:spacing w:line="288" w:lineRule="auto"/>
        <w:rPr>
          <w:rFonts w:ascii="宋体" w:hAnsi="宋体" w:eastAsia="宋体"/>
          <w:bCs/>
          <w:sz w:val="22"/>
        </w:rPr>
      </w:pPr>
      <w:r>
        <w:rPr>
          <w:rFonts w:ascii="宋体" w:hAnsi="宋体" w:eastAsia="宋体"/>
          <w:bCs/>
          <w:sz w:val="22"/>
        </w:rPr>
        <w:t>1.明挖段施工时计算施工单位最终弃土量。</w:t>
      </w:r>
    </w:p>
    <w:p>
      <w:pPr>
        <w:spacing w:line="288" w:lineRule="auto"/>
        <w:rPr>
          <w:rFonts w:ascii="宋体" w:hAnsi="宋体" w:eastAsia="宋体"/>
          <w:bCs/>
          <w:sz w:val="22"/>
        </w:rPr>
      </w:pPr>
      <w:r>
        <w:rPr>
          <w:rFonts w:ascii="宋体" w:hAnsi="宋体" w:eastAsia="宋体"/>
          <w:bCs/>
          <w:sz w:val="22"/>
        </w:rPr>
        <w:t>2.图纸会审的参会单位有哪些？</w:t>
      </w:r>
    </w:p>
    <w:p>
      <w:pPr>
        <w:spacing w:line="288" w:lineRule="auto"/>
        <w:rPr>
          <w:rFonts w:ascii="宋体" w:hAnsi="宋体" w:eastAsia="宋体"/>
          <w:bCs/>
          <w:sz w:val="22"/>
        </w:rPr>
      </w:pPr>
      <w:r>
        <w:rPr>
          <w:rFonts w:ascii="宋体" w:hAnsi="宋体" w:eastAsia="宋体"/>
          <w:bCs/>
          <w:sz w:val="22"/>
        </w:rPr>
        <w:t>3.图纸会审时确定采用管棚进行超前支护的依据是什么？写出管棚施工流程中A、B、C的名称。</w:t>
      </w:r>
    </w:p>
    <w:p>
      <w:pPr>
        <w:spacing w:line="288" w:lineRule="auto"/>
        <w:rPr>
          <w:rFonts w:ascii="宋体" w:hAnsi="宋体" w:eastAsia="宋体"/>
          <w:bCs/>
          <w:sz w:val="22"/>
        </w:rPr>
      </w:pPr>
      <w:r>
        <w:rPr>
          <w:rFonts w:ascii="宋体" w:hAnsi="宋体" w:eastAsia="宋体"/>
          <w:bCs/>
          <w:sz w:val="22"/>
        </w:rPr>
        <w:t>4.计算7月份工20a钢架需求量（t）。（保留2位小数）</w:t>
      </w:r>
    </w:p>
    <w:p>
      <w:pPr>
        <w:spacing w:line="288" w:lineRule="auto"/>
        <w:rPr>
          <w:rFonts w:ascii="宋体" w:hAnsi="宋体" w:eastAsia="宋体"/>
          <w:bCs/>
          <w:sz w:val="22"/>
        </w:rPr>
      </w:pPr>
      <w:r>
        <w:rPr>
          <w:rFonts w:ascii="宋体" w:hAnsi="宋体" w:eastAsia="宋体"/>
          <w:bCs/>
          <w:sz w:val="22"/>
        </w:rPr>
        <w:t>5.说明采用明挖法和浅埋暗挖法施工地铁区间隧道的适用条件。</w:t>
      </w:r>
    </w:p>
    <w:p>
      <w:pPr>
        <w:spacing w:line="288" w:lineRule="auto"/>
        <w:rPr>
          <w:rFonts w:ascii="宋体" w:hAnsi="宋体" w:eastAsia="宋体"/>
          <w:bCs/>
          <w:sz w:val="22"/>
        </w:rPr>
      </w:pPr>
    </w:p>
    <w:p>
      <w:pPr>
        <w:spacing w:line="288" w:lineRule="auto"/>
        <w:rPr>
          <w:rFonts w:ascii="宋体" w:hAnsi="宋体" w:eastAsia="宋体"/>
          <w:bCs/>
          <w:sz w:val="22"/>
        </w:rPr>
      </w:pPr>
    </w:p>
    <w:p>
      <w:pPr>
        <w:widowControl/>
        <w:jc w:val="left"/>
        <w:rPr>
          <w:rFonts w:ascii="宋体" w:hAnsi="宋体" w:eastAsia="宋体"/>
          <w:bCs/>
          <w:sz w:val="22"/>
        </w:rPr>
      </w:pPr>
      <w:r>
        <w:rPr>
          <w:rFonts w:ascii="宋体" w:hAnsi="宋体" w:eastAsia="宋体"/>
          <w:bCs/>
          <w:sz w:val="22"/>
        </w:rPr>
        <w:br w:type="page"/>
      </w:r>
      <w:r>
        <w:rPr>
          <w:rFonts w:ascii="宋体" w:hAnsi="宋体" w:eastAsia="宋体"/>
          <w:bCs/>
          <w:sz w:val="22"/>
        </w:rPr>
        <w:t xml:space="preserve"> </w:t>
      </w:r>
      <w:r>
        <w:rPr>
          <w:rFonts w:hint="eastAsia" w:ascii="宋体" w:hAnsi="宋体" w:eastAsia="宋体"/>
          <w:b/>
          <w:sz w:val="22"/>
        </w:rPr>
        <w:t xml:space="preserve">参考答案： </w:t>
      </w:r>
      <w:r>
        <w:rPr>
          <w:rFonts w:ascii="宋体" w:hAnsi="宋体" w:eastAsia="宋体"/>
          <w:b/>
          <w:sz w:val="22"/>
        </w:rPr>
        <w:t xml:space="preserve"> </w:t>
      </w:r>
    </w:p>
    <w:p>
      <w:pPr>
        <w:numPr>
          <w:ilvl w:val="0"/>
          <w:numId w:val="2"/>
        </w:numPr>
        <w:adjustRightInd w:val="0"/>
        <w:snapToGrid w:val="0"/>
        <w:spacing w:line="300" w:lineRule="auto"/>
        <w:rPr>
          <w:rFonts w:ascii="Times New Roman" w:hAnsi="Times New Roman" w:cs="Times New Roman"/>
          <w:b/>
          <w:bCs/>
          <w:szCs w:val="21"/>
        </w:rPr>
      </w:pPr>
      <w:r>
        <w:rPr>
          <w:rFonts w:hint="eastAsia" w:ascii="Times New Roman" w:hAnsi="Times New Roman" w:cs="Times New Roman"/>
          <w:b/>
          <w:bCs/>
          <w:szCs w:val="21"/>
        </w:rPr>
        <w:t>单项选择题（共</w:t>
      </w:r>
      <w:r>
        <w:rPr>
          <w:rFonts w:ascii="Times New Roman" w:hAnsi="Times New Roman" w:cs="Times New Roman"/>
          <w:b/>
          <w:bCs/>
          <w:szCs w:val="21"/>
        </w:rPr>
        <w:t>20</w:t>
      </w:r>
      <w:r>
        <w:rPr>
          <w:rFonts w:hint="eastAsia" w:ascii="Times New Roman" w:hAnsi="Times New Roman" w:cs="Times New Roman"/>
          <w:b/>
          <w:bCs/>
          <w:szCs w:val="21"/>
        </w:rPr>
        <w:t>题，每题</w:t>
      </w:r>
      <w:r>
        <w:rPr>
          <w:rFonts w:ascii="Times New Roman" w:hAnsi="Times New Roman" w:cs="Times New Roman"/>
          <w:b/>
          <w:bCs/>
          <w:szCs w:val="21"/>
        </w:rPr>
        <w:t>1</w:t>
      </w:r>
      <w:r>
        <w:rPr>
          <w:rFonts w:hint="eastAsia" w:ascii="Times New Roman" w:hAnsi="Times New Roman" w:cs="Times New Roman"/>
          <w:b/>
          <w:bCs/>
          <w:szCs w:val="21"/>
        </w:rPr>
        <w:t>分。每题的备选项中，只有</w:t>
      </w:r>
      <w:r>
        <w:rPr>
          <w:rFonts w:ascii="Times New Roman" w:hAnsi="Times New Roman" w:cs="Times New Roman"/>
          <w:b/>
          <w:bCs/>
          <w:szCs w:val="21"/>
        </w:rPr>
        <w:t>1</w:t>
      </w:r>
      <w:r>
        <w:rPr>
          <w:rFonts w:hint="eastAsia" w:ascii="Times New Roman" w:hAnsi="Times New Roman" w:cs="Times New Roman"/>
          <w:b/>
          <w:bCs/>
          <w:szCs w:val="21"/>
        </w:rPr>
        <w:t>个最符合题意）</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842"/>
        <w:gridCol w:w="843"/>
        <w:gridCol w:w="843"/>
        <w:gridCol w:w="843"/>
        <w:gridCol w:w="843"/>
        <w:gridCol w:w="843"/>
        <w:gridCol w:w="843"/>
        <w:gridCol w:w="843"/>
        <w:gridCol w:w="843"/>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shd w:val="clear" w:color="auto" w:fill="A0A0A0"/>
            <w:vAlign w:val="center"/>
          </w:tcPr>
          <w:p>
            <w:pPr>
              <w:pStyle w:val="4"/>
              <w:jc w:val="center"/>
              <w:rPr>
                <w:rFonts w:ascii="Times New Roman" w:hAnsi="Times New Roman" w:cs="Times New Roman"/>
                <w:kern w:val="2"/>
                <w:sz w:val="21"/>
                <w:szCs w:val="21"/>
              </w:rPr>
            </w:pPr>
            <w:r>
              <w:rPr>
                <w:rFonts w:hint="eastAsia" w:ascii="Times New Roman" w:hAnsi="Times New Roman" w:cs="Times New Roman"/>
                <w:kern w:val="2"/>
                <w:sz w:val="21"/>
                <w:szCs w:val="21"/>
              </w:rPr>
              <w:t>题号</w:t>
            </w:r>
          </w:p>
        </w:tc>
        <w:tc>
          <w:tcPr>
            <w:tcW w:w="842"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1</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2</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3</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4</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5</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6</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7</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8</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9</w:t>
            </w:r>
          </w:p>
        </w:tc>
        <w:tc>
          <w:tcPr>
            <w:tcW w:w="835"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center"/>
          </w:tcPr>
          <w:p>
            <w:pPr>
              <w:pStyle w:val="4"/>
              <w:jc w:val="center"/>
              <w:rPr>
                <w:rFonts w:ascii="Times New Roman" w:hAnsi="Times New Roman" w:cs="Times New Roman"/>
                <w:kern w:val="2"/>
                <w:sz w:val="21"/>
                <w:szCs w:val="21"/>
              </w:rPr>
            </w:pPr>
            <w:r>
              <w:rPr>
                <w:rFonts w:hint="eastAsia" w:ascii="Times New Roman" w:hAnsi="Times New Roman" w:cs="Times New Roman"/>
                <w:kern w:val="2"/>
                <w:sz w:val="21"/>
                <w:szCs w:val="21"/>
              </w:rPr>
              <w:t>答案</w:t>
            </w:r>
          </w:p>
        </w:tc>
        <w:tc>
          <w:tcPr>
            <w:tcW w:w="842"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C</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C</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D</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C</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C</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C</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D</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D</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D</w:t>
            </w:r>
          </w:p>
        </w:tc>
        <w:tc>
          <w:tcPr>
            <w:tcW w:w="835"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shd w:val="clear" w:color="auto" w:fill="A0A0A0"/>
            <w:vAlign w:val="center"/>
          </w:tcPr>
          <w:p>
            <w:pPr>
              <w:pStyle w:val="4"/>
              <w:jc w:val="center"/>
              <w:rPr>
                <w:rFonts w:ascii="Times New Roman" w:hAnsi="Times New Roman" w:cs="Times New Roman"/>
                <w:kern w:val="2"/>
                <w:sz w:val="21"/>
                <w:szCs w:val="21"/>
              </w:rPr>
            </w:pPr>
            <w:r>
              <w:rPr>
                <w:rFonts w:hint="eastAsia" w:ascii="Times New Roman" w:hAnsi="Times New Roman" w:cs="Times New Roman"/>
                <w:kern w:val="2"/>
                <w:sz w:val="21"/>
                <w:szCs w:val="21"/>
              </w:rPr>
              <w:t>题号</w:t>
            </w:r>
          </w:p>
        </w:tc>
        <w:tc>
          <w:tcPr>
            <w:tcW w:w="842"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11</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12</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13</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14</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15</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16</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17</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18</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19</w:t>
            </w:r>
          </w:p>
        </w:tc>
        <w:tc>
          <w:tcPr>
            <w:tcW w:w="835"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center"/>
          </w:tcPr>
          <w:p>
            <w:pPr>
              <w:pStyle w:val="4"/>
              <w:jc w:val="center"/>
              <w:rPr>
                <w:rFonts w:ascii="Times New Roman" w:hAnsi="Times New Roman" w:cs="Times New Roman"/>
                <w:kern w:val="2"/>
                <w:sz w:val="21"/>
                <w:szCs w:val="21"/>
              </w:rPr>
            </w:pPr>
            <w:r>
              <w:rPr>
                <w:rFonts w:hint="eastAsia" w:ascii="Times New Roman" w:hAnsi="Times New Roman" w:cs="Times New Roman"/>
                <w:kern w:val="2"/>
                <w:sz w:val="21"/>
                <w:szCs w:val="21"/>
              </w:rPr>
              <w:t>答案</w:t>
            </w:r>
          </w:p>
        </w:tc>
        <w:tc>
          <w:tcPr>
            <w:tcW w:w="842"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D</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B</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D</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D</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B</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C</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C</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B</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C</w:t>
            </w:r>
          </w:p>
        </w:tc>
        <w:tc>
          <w:tcPr>
            <w:tcW w:w="835"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B</w:t>
            </w:r>
          </w:p>
        </w:tc>
      </w:tr>
    </w:tbl>
    <w:p>
      <w:pPr>
        <w:autoSpaceDE w:val="0"/>
        <w:autoSpaceDN w:val="0"/>
        <w:adjustRightInd w:val="0"/>
        <w:snapToGrid w:val="0"/>
        <w:spacing w:line="300" w:lineRule="auto"/>
        <w:jc w:val="left"/>
        <w:rPr>
          <w:rFonts w:ascii="Times New Roman" w:hAnsi="Times New Roman" w:cs="Times New Roman"/>
          <w:b/>
          <w:bCs/>
          <w:szCs w:val="21"/>
        </w:rPr>
      </w:pPr>
      <w:r>
        <w:rPr>
          <w:rFonts w:hint="eastAsia" w:ascii="Times New Roman" w:hAnsi="Times New Roman" w:cs="Times New Roman"/>
          <w:b/>
          <w:bCs/>
          <w:szCs w:val="21"/>
        </w:rPr>
        <w:t>二、多项选择题（共</w:t>
      </w:r>
      <w:r>
        <w:rPr>
          <w:rFonts w:ascii="Times New Roman" w:hAnsi="Times New Roman" w:cs="Times New Roman"/>
          <w:b/>
          <w:bCs/>
          <w:szCs w:val="21"/>
        </w:rPr>
        <w:t>10</w:t>
      </w:r>
      <w:r>
        <w:rPr>
          <w:rFonts w:hint="eastAsia" w:ascii="Times New Roman" w:hAnsi="Times New Roman" w:cs="Times New Roman"/>
          <w:b/>
          <w:bCs/>
          <w:szCs w:val="21"/>
        </w:rPr>
        <w:t>题，每题</w:t>
      </w:r>
      <w:r>
        <w:rPr>
          <w:rFonts w:ascii="Times New Roman" w:hAnsi="Times New Roman" w:cs="Times New Roman"/>
          <w:b/>
          <w:bCs/>
          <w:szCs w:val="21"/>
        </w:rPr>
        <w:t>2</w:t>
      </w:r>
      <w:r>
        <w:rPr>
          <w:rFonts w:hint="eastAsia" w:ascii="Times New Roman" w:hAnsi="Times New Roman" w:cs="Times New Roman"/>
          <w:b/>
          <w:bCs/>
          <w:szCs w:val="21"/>
        </w:rPr>
        <w:t>分。每题的备选项中，有</w:t>
      </w:r>
      <w:r>
        <w:rPr>
          <w:rFonts w:ascii="Times New Roman" w:hAnsi="Times New Roman" w:cs="Times New Roman"/>
          <w:b/>
          <w:bCs/>
          <w:szCs w:val="21"/>
        </w:rPr>
        <w:t>2</w:t>
      </w:r>
      <w:r>
        <w:rPr>
          <w:rFonts w:hint="eastAsia" w:ascii="Times New Roman" w:hAnsi="Times New Roman" w:cs="Times New Roman"/>
          <w:b/>
          <w:bCs/>
          <w:szCs w:val="21"/>
        </w:rPr>
        <w:t>个或</w:t>
      </w:r>
      <w:r>
        <w:rPr>
          <w:rFonts w:ascii="Times New Roman" w:hAnsi="Times New Roman" w:cs="Times New Roman"/>
          <w:b/>
          <w:bCs/>
          <w:szCs w:val="21"/>
        </w:rPr>
        <w:t>2</w:t>
      </w:r>
      <w:r>
        <w:rPr>
          <w:rFonts w:hint="eastAsia" w:ascii="Times New Roman" w:hAnsi="Times New Roman" w:cs="Times New Roman"/>
          <w:b/>
          <w:bCs/>
          <w:szCs w:val="21"/>
        </w:rPr>
        <w:t>个以上符合题意，至少有一个错项。错选，本题不得分；少选，所选的每个选项得</w:t>
      </w:r>
      <w:r>
        <w:rPr>
          <w:rFonts w:ascii="Times New Roman" w:hAnsi="Times New Roman" w:cs="Times New Roman"/>
          <w:b/>
          <w:bCs/>
          <w:szCs w:val="21"/>
        </w:rPr>
        <w:t>0.5</w:t>
      </w:r>
      <w:r>
        <w:rPr>
          <w:rFonts w:hint="eastAsia" w:ascii="Times New Roman" w:hAnsi="Times New Roman" w:cs="Times New Roman"/>
          <w:b/>
          <w:bCs/>
          <w:szCs w:val="21"/>
        </w:rPr>
        <w:t>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842"/>
        <w:gridCol w:w="843"/>
        <w:gridCol w:w="843"/>
        <w:gridCol w:w="843"/>
        <w:gridCol w:w="843"/>
        <w:gridCol w:w="843"/>
        <w:gridCol w:w="843"/>
        <w:gridCol w:w="843"/>
        <w:gridCol w:w="843"/>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shd w:val="clear" w:color="auto" w:fill="A0A0A0"/>
            <w:vAlign w:val="center"/>
          </w:tcPr>
          <w:p>
            <w:pPr>
              <w:pStyle w:val="4"/>
              <w:jc w:val="center"/>
              <w:rPr>
                <w:rFonts w:ascii="Times New Roman" w:hAnsi="Times New Roman" w:cs="Times New Roman"/>
                <w:kern w:val="2"/>
                <w:sz w:val="21"/>
                <w:szCs w:val="21"/>
              </w:rPr>
            </w:pPr>
            <w:r>
              <w:rPr>
                <w:rFonts w:hint="eastAsia" w:ascii="Times New Roman" w:hAnsi="Times New Roman" w:cs="Times New Roman"/>
                <w:kern w:val="2"/>
                <w:sz w:val="21"/>
                <w:szCs w:val="21"/>
              </w:rPr>
              <w:t>题号</w:t>
            </w:r>
          </w:p>
        </w:tc>
        <w:tc>
          <w:tcPr>
            <w:tcW w:w="842"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21</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22</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23</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24</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25</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26</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27</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28</w:t>
            </w:r>
          </w:p>
        </w:tc>
        <w:tc>
          <w:tcPr>
            <w:tcW w:w="843"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29</w:t>
            </w:r>
          </w:p>
        </w:tc>
        <w:tc>
          <w:tcPr>
            <w:tcW w:w="835" w:type="dxa"/>
            <w:shd w:val="clear" w:color="auto" w:fill="A0A0A0"/>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center"/>
          </w:tcPr>
          <w:p>
            <w:pPr>
              <w:pStyle w:val="4"/>
              <w:jc w:val="center"/>
              <w:rPr>
                <w:rFonts w:ascii="Times New Roman" w:hAnsi="Times New Roman" w:cs="Times New Roman"/>
                <w:kern w:val="2"/>
                <w:sz w:val="21"/>
                <w:szCs w:val="21"/>
              </w:rPr>
            </w:pPr>
            <w:r>
              <w:rPr>
                <w:rFonts w:hint="eastAsia" w:ascii="Times New Roman" w:hAnsi="Times New Roman" w:cs="Times New Roman"/>
                <w:kern w:val="2"/>
                <w:sz w:val="21"/>
                <w:szCs w:val="21"/>
              </w:rPr>
              <w:t>答案</w:t>
            </w:r>
          </w:p>
        </w:tc>
        <w:tc>
          <w:tcPr>
            <w:tcW w:w="842"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AD</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ABDE</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AE</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ABC</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DE</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BCD</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ADE</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AD</w:t>
            </w:r>
          </w:p>
        </w:tc>
        <w:tc>
          <w:tcPr>
            <w:tcW w:w="843"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ACD</w:t>
            </w:r>
          </w:p>
        </w:tc>
        <w:tc>
          <w:tcPr>
            <w:tcW w:w="835" w:type="dxa"/>
            <w:vAlign w:val="center"/>
          </w:tcPr>
          <w:p>
            <w:pPr>
              <w:pStyle w:val="4"/>
              <w:jc w:val="center"/>
              <w:rPr>
                <w:rFonts w:ascii="Times New Roman" w:hAnsi="Times New Roman" w:cs="Times New Roman"/>
                <w:kern w:val="2"/>
                <w:sz w:val="21"/>
                <w:szCs w:val="21"/>
              </w:rPr>
            </w:pPr>
            <w:r>
              <w:rPr>
                <w:rFonts w:ascii="Times New Roman" w:hAnsi="Times New Roman" w:cs="Times New Roman"/>
                <w:kern w:val="2"/>
                <w:sz w:val="21"/>
                <w:szCs w:val="21"/>
              </w:rPr>
              <w:t>BC</w:t>
            </w:r>
          </w:p>
        </w:tc>
      </w:tr>
    </w:tbl>
    <w:p>
      <w:pPr>
        <w:spacing w:line="288" w:lineRule="auto"/>
        <w:rPr>
          <w:rFonts w:ascii="宋体" w:hAnsi="宋体" w:eastAsia="宋体"/>
          <w:bCs/>
          <w:sz w:val="22"/>
        </w:rPr>
      </w:pPr>
    </w:p>
    <w:p>
      <w:pPr>
        <w:spacing w:line="288" w:lineRule="auto"/>
        <w:rPr>
          <w:rFonts w:ascii="宋体" w:hAnsi="宋体" w:eastAsia="宋体"/>
          <w:bCs/>
          <w:szCs w:val="21"/>
        </w:rPr>
      </w:pPr>
      <w:r>
        <w:rPr>
          <w:rFonts w:hint="eastAsia" w:ascii="宋体" w:hAnsi="宋体" w:eastAsia="宋体"/>
          <w:bCs/>
          <w:szCs w:val="21"/>
        </w:rPr>
        <w:t>案例题：</w:t>
      </w:r>
    </w:p>
    <w:p>
      <w:pPr>
        <w:spacing w:line="288" w:lineRule="auto"/>
        <w:jc w:val="center"/>
        <w:rPr>
          <w:rFonts w:ascii="宋体" w:hAnsi="宋体" w:eastAsia="宋体"/>
          <w:bCs/>
          <w:szCs w:val="21"/>
        </w:rPr>
      </w:pPr>
      <w:r>
        <w:rPr>
          <w:rFonts w:hint="eastAsia" w:ascii="宋体" w:hAnsi="宋体" w:eastAsia="宋体"/>
          <w:bCs/>
          <w:szCs w:val="21"/>
        </w:rPr>
        <w:t>案例（一）</w:t>
      </w:r>
    </w:p>
    <w:p>
      <w:pPr>
        <w:spacing w:line="288" w:lineRule="auto"/>
        <w:rPr>
          <w:rFonts w:ascii="宋体" w:hAnsi="宋体" w:eastAsia="宋体"/>
          <w:bCs/>
          <w:szCs w:val="21"/>
        </w:rPr>
      </w:pPr>
      <w:r>
        <w:rPr>
          <w:rFonts w:ascii="宋体" w:hAnsi="宋体" w:eastAsia="宋体"/>
          <w:bCs/>
          <w:szCs w:val="21"/>
        </w:rPr>
        <w:t>1.A.防撞护栏</w:t>
      </w:r>
    </w:p>
    <w:p>
      <w:pPr>
        <w:spacing w:line="288" w:lineRule="auto"/>
        <w:rPr>
          <w:rFonts w:ascii="宋体" w:hAnsi="宋体" w:eastAsia="宋体"/>
          <w:bCs/>
          <w:szCs w:val="21"/>
        </w:rPr>
      </w:pPr>
      <w:r>
        <w:rPr>
          <w:rFonts w:ascii="宋体" w:hAnsi="宋体" w:eastAsia="宋体"/>
          <w:bCs/>
          <w:szCs w:val="21"/>
        </w:rPr>
        <w:t>B.挡土墙C.泄水孔D.反滤层</w:t>
      </w:r>
    </w:p>
    <w:p>
      <w:pPr>
        <w:spacing w:line="288" w:lineRule="auto"/>
        <w:rPr>
          <w:rFonts w:ascii="宋体" w:hAnsi="宋体" w:eastAsia="宋体"/>
          <w:bCs/>
          <w:szCs w:val="21"/>
        </w:rPr>
      </w:pPr>
      <w:r>
        <w:rPr>
          <w:rFonts w:ascii="宋体" w:hAnsi="宋体" w:eastAsia="宋体"/>
          <w:bCs/>
          <w:szCs w:val="21"/>
        </w:rPr>
        <w:t>2.能满足。项目部调整施工方式后的道路施工工期为95天。95+25=120天，刚好满足合同工期的要求。</w:t>
      </w:r>
    </w:p>
    <w:p>
      <w:pPr>
        <w:spacing w:line="288" w:lineRule="auto"/>
        <w:rPr>
          <w:rFonts w:ascii="宋体" w:hAnsi="宋体" w:eastAsia="宋体"/>
          <w:bCs/>
          <w:szCs w:val="21"/>
        </w:rPr>
      </w:pPr>
      <w:r>
        <w:rPr>
          <w:rFonts w:ascii="宋体" w:hAnsi="宋体" w:eastAsia="宋体"/>
          <w:bCs/>
          <w:szCs w:val="21"/>
        </w:rPr>
        <w:t>3.不妥之处：项目经理做了总体安排，并对负责路基施工的现场管理人员进行了技术交底。</w:t>
      </w:r>
    </w:p>
    <w:p>
      <w:pPr>
        <w:spacing w:line="288" w:lineRule="auto"/>
        <w:rPr>
          <w:rFonts w:ascii="宋体" w:hAnsi="宋体" w:eastAsia="宋体"/>
          <w:bCs/>
          <w:szCs w:val="21"/>
        </w:rPr>
      </w:pPr>
      <w:r>
        <w:rPr>
          <w:rFonts w:hint="eastAsia" w:ascii="宋体" w:hAnsi="宋体" w:eastAsia="宋体"/>
          <w:bCs/>
          <w:szCs w:val="21"/>
        </w:rPr>
        <w:t>正确的做法应是：项目技术负责人对负责路基施工的现场管理人员进行技术交底。</w:t>
      </w:r>
    </w:p>
    <w:p>
      <w:pPr>
        <w:spacing w:line="288" w:lineRule="auto"/>
        <w:rPr>
          <w:rFonts w:ascii="宋体" w:hAnsi="宋体" w:eastAsia="宋体"/>
          <w:bCs/>
          <w:szCs w:val="21"/>
        </w:rPr>
      </w:pPr>
      <w:r>
        <w:rPr>
          <w:rFonts w:ascii="宋体" w:hAnsi="宋体" w:eastAsia="宋体"/>
          <w:bCs/>
          <w:szCs w:val="21"/>
        </w:rPr>
        <w:t>4.路基施工试验段的目的是：</w:t>
      </w:r>
    </w:p>
    <w:p>
      <w:pPr>
        <w:spacing w:line="288" w:lineRule="auto"/>
        <w:rPr>
          <w:rFonts w:ascii="宋体" w:hAnsi="宋体" w:eastAsia="宋体"/>
          <w:bCs/>
          <w:szCs w:val="21"/>
        </w:rPr>
      </w:pPr>
      <w:r>
        <w:rPr>
          <w:rFonts w:hint="eastAsia" w:ascii="宋体" w:hAnsi="宋体" w:eastAsia="宋体"/>
          <w:bCs/>
          <w:szCs w:val="21"/>
        </w:rPr>
        <w:t>①确定路基预沉量值②合理选择压实机具</w:t>
      </w:r>
    </w:p>
    <w:p>
      <w:pPr>
        <w:spacing w:line="288" w:lineRule="auto"/>
        <w:rPr>
          <w:rFonts w:ascii="宋体" w:hAnsi="宋体" w:eastAsia="宋体"/>
          <w:bCs/>
          <w:szCs w:val="21"/>
        </w:rPr>
      </w:pPr>
      <w:r>
        <w:rPr>
          <w:rFonts w:hint="eastAsia" w:ascii="宋体" w:hAnsi="宋体" w:eastAsia="宋体"/>
          <w:bCs/>
          <w:szCs w:val="21"/>
        </w:rPr>
        <w:t>③确定压实遍数</w:t>
      </w:r>
    </w:p>
    <w:p>
      <w:pPr>
        <w:spacing w:line="288" w:lineRule="auto"/>
        <w:rPr>
          <w:rFonts w:ascii="宋体" w:hAnsi="宋体" w:eastAsia="宋体"/>
          <w:bCs/>
          <w:szCs w:val="21"/>
        </w:rPr>
      </w:pPr>
      <w:r>
        <w:rPr>
          <w:rFonts w:hint="eastAsia" w:ascii="宋体" w:hAnsi="宋体" w:eastAsia="宋体"/>
          <w:bCs/>
          <w:szCs w:val="21"/>
        </w:rPr>
        <w:t>④确定路基宽度范围内的虚铺厚度</w:t>
      </w:r>
    </w:p>
    <w:p>
      <w:pPr>
        <w:spacing w:line="288" w:lineRule="auto"/>
        <w:rPr>
          <w:rFonts w:ascii="宋体" w:hAnsi="宋体" w:eastAsia="宋体"/>
          <w:bCs/>
          <w:szCs w:val="21"/>
        </w:rPr>
      </w:pPr>
      <w:r>
        <w:rPr>
          <w:rFonts w:hint="eastAsia" w:ascii="宋体" w:hAnsi="宋体" w:eastAsia="宋体"/>
          <w:bCs/>
          <w:szCs w:val="21"/>
        </w:rPr>
        <w:t>⑤确定压实方式。</w:t>
      </w:r>
    </w:p>
    <w:p>
      <w:pPr>
        <w:spacing w:line="288" w:lineRule="auto"/>
        <w:rPr>
          <w:rFonts w:ascii="宋体" w:hAnsi="宋体" w:eastAsia="宋体"/>
          <w:bCs/>
          <w:szCs w:val="21"/>
        </w:rPr>
      </w:pPr>
      <w:r>
        <w:rPr>
          <w:rFonts w:ascii="宋体" w:hAnsi="宋体" w:eastAsia="宋体"/>
          <w:bCs/>
          <w:szCs w:val="21"/>
        </w:rPr>
        <w:t>5.不正确。路基碾压应从底到高进行碾压。根据图示：路基右侧高于路基左侧，呈i%坡度。所以应从左侧向右侧进行碾压。同时路基填筑应该留有压实到设计标高的虚铺厚度。</w:t>
      </w:r>
    </w:p>
    <w:p>
      <w:pPr>
        <w:spacing w:line="288" w:lineRule="auto"/>
        <w:jc w:val="center"/>
        <w:rPr>
          <w:rFonts w:ascii="宋体" w:hAnsi="宋体" w:eastAsia="宋体"/>
          <w:bCs/>
          <w:szCs w:val="21"/>
        </w:rPr>
      </w:pPr>
      <w:r>
        <w:rPr>
          <w:rFonts w:hint="eastAsia" w:ascii="宋体" w:hAnsi="宋体" w:eastAsia="宋体"/>
          <w:bCs/>
          <w:szCs w:val="21"/>
        </w:rPr>
        <w:t>案例（二）</w:t>
      </w:r>
    </w:p>
    <w:p>
      <w:pPr>
        <w:spacing w:line="288" w:lineRule="auto"/>
        <w:rPr>
          <w:rFonts w:ascii="宋体" w:hAnsi="宋体" w:eastAsia="宋体"/>
          <w:bCs/>
          <w:szCs w:val="21"/>
        </w:rPr>
      </w:pPr>
      <w:r>
        <w:rPr>
          <w:rFonts w:ascii="宋体" w:hAnsi="宋体" w:eastAsia="宋体"/>
          <w:bCs/>
          <w:szCs w:val="21"/>
        </w:rPr>
        <w:t>1.A：钢板止水带。作用：止水。技术要求：钢板止水带应平整，尺寸正确，其表面的铁锈、油污应清除干净，不得有沙眼、钉孔。应涂刷防锈和防腐材料。止水带安装应牢固，位置准确，不得在止水带上穿孔或用铁钉就位。</w:t>
      </w:r>
    </w:p>
    <w:p>
      <w:pPr>
        <w:spacing w:line="288" w:lineRule="auto"/>
        <w:rPr>
          <w:rFonts w:ascii="宋体" w:hAnsi="宋体" w:eastAsia="宋体"/>
          <w:bCs/>
          <w:szCs w:val="21"/>
        </w:rPr>
      </w:pPr>
      <w:r>
        <w:rPr>
          <w:rFonts w:ascii="宋体" w:hAnsi="宋体" w:eastAsia="宋体"/>
          <w:bCs/>
          <w:szCs w:val="21"/>
        </w:rPr>
        <w:t>2.设计变更的流程：施工单位向监理工程师提出设计变更申请，由监理单位审核后报建设单位，建设单位通知设计单位进行设计变更，设计单位出具变更图纸，由监理单位签发变更令，施工单位按照实际变更内容重新编制施工方案通过审核后并进行技术交底最后实施。</w:t>
      </w:r>
    </w:p>
    <w:p>
      <w:pPr>
        <w:spacing w:line="288" w:lineRule="auto"/>
        <w:rPr>
          <w:rFonts w:ascii="宋体" w:hAnsi="宋体" w:eastAsia="宋体"/>
          <w:bCs/>
          <w:szCs w:val="21"/>
        </w:rPr>
      </w:pPr>
      <w:r>
        <w:rPr>
          <w:rFonts w:ascii="宋体" w:hAnsi="宋体" w:eastAsia="宋体"/>
          <w:bCs/>
          <w:szCs w:val="21"/>
        </w:rPr>
        <w:t>3.竖井工作井现场需采取的措施有：</w:t>
      </w:r>
    </w:p>
    <w:p>
      <w:pPr>
        <w:spacing w:line="288" w:lineRule="auto"/>
        <w:rPr>
          <w:rFonts w:ascii="宋体" w:hAnsi="宋体" w:eastAsia="宋体"/>
          <w:bCs/>
          <w:szCs w:val="21"/>
        </w:rPr>
      </w:pPr>
      <w:r>
        <w:rPr>
          <w:rFonts w:hint="eastAsia" w:ascii="宋体" w:hAnsi="宋体" w:eastAsia="宋体"/>
          <w:bCs/>
          <w:szCs w:val="21"/>
        </w:rPr>
        <w:t>（</w:t>
      </w:r>
      <w:r>
        <w:rPr>
          <w:rFonts w:ascii="宋体" w:hAnsi="宋体" w:eastAsia="宋体"/>
          <w:bCs/>
          <w:szCs w:val="21"/>
        </w:rPr>
        <w:t>1）工作井应设置防雨棚、挡水墙。</w:t>
      </w:r>
    </w:p>
    <w:p>
      <w:pPr>
        <w:spacing w:line="288" w:lineRule="auto"/>
        <w:rPr>
          <w:rFonts w:ascii="宋体" w:hAnsi="宋体" w:eastAsia="宋体"/>
          <w:bCs/>
          <w:szCs w:val="21"/>
        </w:rPr>
      </w:pPr>
      <w:r>
        <w:rPr>
          <w:rFonts w:hint="eastAsia" w:ascii="宋体" w:hAnsi="宋体" w:eastAsia="宋体"/>
          <w:bCs/>
          <w:szCs w:val="21"/>
        </w:rPr>
        <w:t>（</w:t>
      </w:r>
      <w:r>
        <w:rPr>
          <w:rFonts w:ascii="宋体" w:hAnsi="宋体" w:eastAsia="宋体"/>
          <w:bCs/>
          <w:szCs w:val="21"/>
        </w:rPr>
        <w:t>2）工作井应设置安全护栏、护栏高度不应小于1.2m。</w:t>
      </w:r>
    </w:p>
    <w:p>
      <w:pPr>
        <w:spacing w:line="288" w:lineRule="auto"/>
        <w:rPr>
          <w:rFonts w:ascii="宋体" w:hAnsi="宋体" w:eastAsia="宋体"/>
          <w:bCs/>
          <w:szCs w:val="21"/>
        </w:rPr>
      </w:pPr>
      <w:r>
        <w:rPr>
          <w:rFonts w:hint="eastAsia" w:ascii="宋体" w:hAnsi="宋体" w:eastAsia="宋体"/>
          <w:bCs/>
          <w:szCs w:val="21"/>
        </w:rPr>
        <w:t>（</w:t>
      </w:r>
      <w:r>
        <w:rPr>
          <w:rFonts w:ascii="宋体" w:hAnsi="宋体" w:eastAsia="宋体"/>
          <w:bCs/>
          <w:szCs w:val="21"/>
        </w:rPr>
        <w:t>3）工作井周边应架设安全警示装置。</w:t>
      </w:r>
    </w:p>
    <w:p>
      <w:pPr>
        <w:spacing w:line="288" w:lineRule="auto"/>
        <w:rPr>
          <w:rFonts w:ascii="宋体" w:hAnsi="宋体" w:eastAsia="宋体"/>
          <w:bCs/>
          <w:szCs w:val="21"/>
        </w:rPr>
      </w:pPr>
      <w:r>
        <w:rPr>
          <w:rFonts w:hint="eastAsia" w:ascii="宋体" w:hAnsi="宋体" w:eastAsia="宋体"/>
          <w:bCs/>
          <w:szCs w:val="21"/>
        </w:rPr>
        <w:t>（</w:t>
      </w:r>
      <w:r>
        <w:rPr>
          <w:rFonts w:ascii="宋体" w:hAnsi="宋体" w:eastAsia="宋体"/>
          <w:bCs/>
          <w:szCs w:val="21"/>
        </w:rPr>
        <w:t>4）工作井周边场地做硬化处理。</w:t>
      </w:r>
    </w:p>
    <w:p>
      <w:pPr>
        <w:spacing w:line="288" w:lineRule="auto"/>
        <w:rPr>
          <w:rFonts w:ascii="宋体" w:hAnsi="宋体" w:eastAsia="宋体"/>
          <w:bCs/>
          <w:szCs w:val="21"/>
        </w:rPr>
      </w:pPr>
      <w:r>
        <w:rPr>
          <w:rFonts w:ascii="宋体" w:hAnsi="宋体" w:eastAsia="宋体"/>
          <w:bCs/>
          <w:szCs w:val="21"/>
        </w:rPr>
        <w:t>4.出现断桩的主要原因：</w:t>
      </w:r>
    </w:p>
    <w:p>
      <w:pPr>
        <w:spacing w:line="288" w:lineRule="auto"/>
        <w:rPr>
          <w:rFonts w:ascii="宋体" w:hAnsi="宋体" w:eastAsia="宋体"/>
          <w:bCs/>
          <w:szCs w:val="21"/>
        </w:rPr>
      </w:pPr>
      <w:r>
        <w:rPr>
          <w:rFonts w:hint="eastAsia" w:ascii="宋体" w:hAnsi="宋体" w:eastAsia="宋体"/>
          <w:bCs/>
          <w:szCs w:val="21"/>
        </w:rPr>
        <w:t>（</w:t>
      </w:r>
      <w:r>
        <w:rPr>
          <w:rFonts w:ascii="宋体" w:hAnsi="宋体" w:eastAsia="宋体"/>
          <w:bCs/>
          <w:szCs w:val="21"/>
        </w:rPr>
        <w:t>1）初灌混凝土不够，造成初灌后埋管深度太小或导管根本就没有进入混凝土。</w:t>
      </w:r>
    </w:p>
    <w:p>
      <w:pPr>
        <w:spacing w:line="288" w:lineRule="auto"/>
        <w:rPr>
          <w:rFonts w:ascii="宋体" w:hAnsi="宋体" w:eastAsia="宋体"/>
          <w:bCs/>
          <w:szCs w:val="21"/>
        </w:rPr>
      </w:pPr>
      <w:r>
        <w:rPr>
          <w:rFonts w:hint="eastAsia" w:ascii="宋体" w:hAnsi="宋体" w:eastAsia="宋体"/>
          <w:bCs/>
          <w:szCs w:val="21"/>
        </w:rPr>
        <w:t>（</w:t>
      </w:r>
      <w:r>
        <w:rPr>
          <w:rFonts w:ascii="宋体" w:hAnsi="宋体" w:eastAsia="宋体"/>
          <w:bCs/>
          <w:szCs w:val="21"/>
        </w:rPr>
        <w:t>2）混凝土灌注过程拔管长度控制不准，导管拔出混凝土面。</w:t>
      </w:r>
    </w:p>
    <w:p>
      <w:pPr>
        <w:spacing w:line="288" w:lineRule="auto"/>
        <w:rPr>
          <w:rFonts w:ascii="宋体" w:hAnsi="宋体" w:eastAsia="宋体"/>
          <w:bCs/>
          <w:szCs w:val="21"/>
        </w:rPr>
      </w:pPr>
      <w:r>
        <w:rPr>
          <w:rFonts w:hint="eastAsia" w:ascii="宋体" w:hAnsi="宋体" w:eastAsia="宋体"/>
          <w:bCs/>
          <w:szCs w:val="21"/>
        </w:rPr>
        <w:t>（</w:t>
      </w:r>
      <w:r>
        <w:rPr>
          <w:rFonts w:ascii="宋体" w:hAnsi="宋体" w:eastAsia="宋体"/>
          <w:bCs/>
          <w:szCs w:val="21"/>
        </w:rPr>
        <w:t>3）混凝土初凝和终凝时间太短，或灌注时间太长，使混凝土上部结块，造成桩身混凝土夹渣。</w:t>
      </w:r>
    </w:p>
    <w:p>
      <w:pPr>
        <w:spacing w:line="288" w:lineRule="auto"/>
        <w:rPr>
          <w:rFonts w:ascii="宋体" w:hAnsi="宋体" w:eastAsia="宋体"/>
          <w:bCs/>
          <w:szCs w:val="21"/>
        </w:rPr>
      </w:pPr>
      <w:r>
        <w:rPr>
          <w:rFonts w:hint="eastAsia" w:ascii="宋体" w:hAnsi="宋体" w:eastAsia="宋体"/>
          <w:bCs/>
          <w:szCs w:val="21"/>
        </w:rPr>
        <w:t>（</w:t>
      </w:r>
      <w:r>
        <w:rPr>
          <w:rFonts w:ascii="宋体" w:hAnsi="宋体" w:eastAsia="宋体"/>
          <w:bCs/>
          <w:szCs w:val="21"/>
        </w:rPr>
        <w:t>4）清孔时孔内泥浆悬浮的砂粒太多，混凝土灌注过程中砂粒回沉在混凝土面上。形成沉积砂层，阻碍混凝土的正常上升，当混凝土冲破沉积砂层时，部分砂粒及浮渣被包入混凝土内，严重时可能造成堵管事故，导致混凝土灌注中断。</w:t>
      </w:r>
    </w:p>
    <w:p>
      <w:pPr>
        <w:spacing w:line="288" w:lineRule="auto"/>
        <w:rPr>
          <w:rFonts w:ascii="宋体" w:hAnsi="宋体" w:eastAsia="宋体"/>
          <w:bCs/>
          <w:szCs w:val="21"/>
        </w:rPr>
      </w:pPr>
      <w:r>
        <w:rPr>
          <w:rFonts w:ascii="宋体" w:hAnsi="宋体" w:eastAsia="宋体"/>
          <w:bCs/>
          <w:szCs w:val="21"/>
        </w:rPr>
        <w:t>5.该钻孔灌注桩属于端承桩。理由：因为该钻孔灌注桩桩底嵌入基岩深度不得小于2m，桩端位于持力层上。</w:t>
      </w:r>
    </w:p>
    <w:p>
      <w:pPr>
        <w:spacing w:line="288" w:lineRule="auto"/>
        <w:jc w:val="center"/>
        <w:rPr>
          <w:rFonts w:ascii="宋体" w:hAnsi="宋体" w:eastAsia="宋体"/>
          <w:bCs/>
          <w:szCs w:val="21"/>
        </w:rPr>
      </w:pPr>
      <w:r>
        <w:rPr>
          <w:rFonts w:hint="eastAsia" w:ascii="宋体" w:hAnsi="宋体" w:eastAsia="宋体"/>
          <w:bCs/>
          <w:szCs w:val="21"/>
        </w:rPr>
        <w:t>案例（三）</w:t>
      </w:r>
    </w:p>
    <w:p>
      <w:pPr>
        <w:spacing w:line="288" w:lineRule="auto"/>
        <w:rPr>
          <w:rFonts w:ascii="宋体" w:hAnsi="宋体" w:eastAsia="宋体"/>
          <w:bCs/>
          <w:szCs w:val="21"/>
        </w:rPr>
      </w:pPr>
      <w:r>
        <w:rPr>
          <w:rFonts w:ascii="宋体" w:hAnsi="宋体" w:eastAsia="宋体"/>
          <w:bCs/>
          <w:szCs w:val="21"/>
        </w:rPr>
        <w:t>1.A：地基处理B：沉井制作C：沉井接高</w:t>
      </w:r>
    </w:p>
    <w:p>
      <w:pPr>
        <w:spacing w:line="288" w:lineRule="auto"/>
        <w:rPr>
          <w:rFonts w:ascii="宋体" w:hAnsi="宋体" w:eastAsia="宋体"/>
          <w:bCs/>
          <w:szCs w:val="21"/>
        </w:rPr>
      </w:pPr>
      <w:r>
        <w:rPr>
          <w:rFonts w:ascii="宋体" w:hAnsi="宋体" w:eastAsia="宋体"/>
          <w:bCs/>
          <w:szCs w:val="21"/>
        </w:rPr>
        <w:t>2.（1）相关单位指的是建设单位、监理单位、施工单位、设计单位、勘察单位。（2）基坑检查的内容有：基坑位置、基坑尺寸、基底标高、地基承载力、土质情况等。</w:t>
      </w:r>
    </w:p>
    <w:p>
      <w:pPr>
        <w:spacing w:line="288" w:lineRule="auto"/>
        <w:rPr>
          <w:rFonts w:ascii="宋体" w:hAnsi="宋体" w:eastAsia="宋体"/>
          <w:bCs/>
          <w:szCs w:val="21"/>
        </w:rPr>
      </w:pPr>
      <w:r>
        <w:rPr>
          <w:rFonts w:ascii="宋体" w:hAnsi="宋体" w:eastAsia="宋体"/>
          <w:bCs/>
          <w:szCs w:val="21"/>
        </w:rPr>
        <w:t>3.（1）砂垫层分布在刃脚中心线的两侧范围，应考虑方便抽除垫木；砂垫层宜采用中粗砂，并应分层铺设、分层夯实。垫木铺设应使刃脚底面在同一水平面上，并符合设计起沉标高的要求；平面布置要均匀对称，每根垫木的长度中心应与刃脚底面中心线重合，定位垫木的布置应使沉井有对称的着力点。</w:t>
      </w:r>
    </w:p>
    <w:p>
      <w:pPr>
        <w:spacing w:line="288" w:lineRule="auto"/>
        <w:rPr>
          <w:rFonts w:ascii="宋体" w:hAnsi="宋体" w:eastAsia="宋体"/>
          <w:bCs/>
          <w:szCs w:val="21"/>
        </w:rPr>
      </w:pPr>
      <w:r>
        <w:rPr>
          <w:rFonts w:hint="eastAsia" w:ascii="宋体" w:hAnsi="宋体" w:eastAsia="宋体"/>
          <w:bCs/>
          <w:szCs w:val="21"/>
        </w:rPr>
        <w:t>（</w:t>
      </w:r>
      <w:r>
        <w:rPr>
          <w:rFonts w:ascii="宋体" w:hAnsi="宋体" w:eastAsia="宋体"/>
          <w:bCs/>
          <w:szCs w:val="21"/>
        </w:rPr>
        <w:t>2）设置横隔梁的底标高高出刃脚踏面500~1000mm</w:t>
      </w:r>
    </w:p>
    <w:p>
      <w:pPr>
        <w:spacing w:line="288" w:lineRule="auto"/>
        <w:rPr>
          <w:rFonts w:ascii="宋体" w:hAnsi="宋体" w:eastAsia="宋体"/>
          <w:bCs/>
          <w:szCs w:val="21"/>
        </w:rPr>
      </w:pPr>
      <w:r>
        <w:rPr>
          <w:rFonts w:ascii="宋体" w:hAnsi="宋体" w:eastAsia="宋体"/>
          <w:bCs/>
          <w:szCs w:val="21"/>
        </w:rPr>
        <w:t>4.不妥之处一：分节制作沉井时，项目部结合现场模板情况，对刃脚高度范围内的沉井划分为第一节沉井不妥。</w:t>
      </w:r>
    </w:p>
    <w:p>
      <w:pPr>
        <w:spacing w:line="288" w:lineRule="auto"/>
        <w:rPr>
          <w:rFonts w:ascii="宋体" w:hAnsi="宋体" w:eastAsia="宋体"/>
          <w:bCs/>
          <w:szCs w:val="21"/>
        </w:rPr>
      </w:pPr>
      <w:r>
        <w:rPr>
          <w:rFonts w:hint="eastAsia" w:ascii="宋体" w:hAnsi="宋体" w:eastAsia="宋体"/>
          <w:bCs/>
          <w:szCs w:val="21"/>
        </w:rPr>
        <w:t>正确做法：第一节沉井制作高度必须高于刃脚部分。</w:t>
      </w:r>
    </w:p>
    <w:p>
      <w:pPr>
        <w:spacing w:line="288" w:lineRule="auto"/>
        <w:rPr>
          <w:rFonts w:ascii="宋体" w:hAnsi="宋体" w:eastAsia="宋体"/>
          <w:bCs/>
          <w:szCs w:val="21"/>
        </w:rPr>
      </w:pPr>
      <w:r>
        <w:rPr>
          <w:rFonts w:hint="eastAsia" w:ascii="宋体" w:hAnsi="宋体" w:eastAsia="宋体"/>
          <w:bCs/>
          <w:szCs w:val="21"/>
        </w:rPr>
        <w:t>不妥之处二：浇筑过程中先浇筑刃脚再浇筑横隔梁的做法不妥。</w:t>
      </w:r>
    </w:p>
    <w:p>
      <w:pPr>
        <w:spacing w:line="288" w:lineRule="auto"/>
        <w:rPr>
          <w:rFonts w:ascii="宋体" w:hAnsi="宋体" w:eastAsia="宋体"/>
          <w:bCs/>
          <w:szCs w:val="21"/>
        </w:rPr>
      </w:pPr>
      <w:r>
        <w:rPr>
          <w:rFonts w:hint="eastAsia" w:ascii="宋体" w:hAnsi="宋体" w:eastAsia="宋体"/>
          <w:bCs/>
          <w:szCs w:val="21"/>
        </w:rPr>
        <w:t>正确做法：井内横隔梁应与刃脚部分整体浇捣。</w:t>
      </w:r>
    </w:p>
    <w:p>
      <w:pPr>
        <w:spacing w:line="288" w:lineRule="auto"/>
        <w:rPr>
          <w:rFonts w:ascii="宋体" w:hAnsi="宋体" w:eastAsia="宋体"/>
          <w:bCs/>
          <w:szCs w:val="21"/>
        </w:rPr>
      </w:pPr>
      <w:r>
        <w:rPr>
          <w:rFonts w:ascii="宋体" w:hAnsi="宋体" w:eastAsia="宋体"/>
          <w:bCs/>
          <w:szCs w:val="21"/>
        </w:rPr>
        <w:t>5.（1）项目部应监控量测的内容有：沉井下沉时的标高、轴线位移，沉井结构变形，裂缝观测等。</w:t>
      </w:r>
    </w:p>
    <w:p>
      <w:pPr>
        <w:spacing w:line="288" w:lineRule="auto"/>
        <w:rPr>
          <w:rFonts w:ascii="宋体" w:hAnsi="宋体" w:eastAsia="宋体"/>
          <w:bCs/>
          <w:szCs w:val="21"/>
        </w:rPr>
      </w:pPr>
      <w:r>
        <w:rPr>
          <w:rFonts w:hint="eastAsia" w:ascii="宋体" w:hAnsi="宋体" w:eastAsia="宋体"/>
          <w:bCs/>
          <w:szCs w:val="21"/>
        </w:rPr>
        <w:t>（</w:t>
      </w:r>
      <w:r>
        <w:rPr>
          <w:rFonts w:ascii="宋体" w:hAnsi="宋体" w:eastAsia="宋体"/>
          <w:bCs/>
          <w:szCs w:val="21"/>
        </w:rPr>
        <w:t>2）发生偏斜的原因：（任意三条）</w:t>
      </w:r>
    </w:p>
    <w:p>
      <w:pPr>
        <w:spacing w:line="288" w:lineRule="auto"/>
        <w:rPr>
          <w:rFonts w:ascii="宋体" w:hAnsi="宋体" w:eastAsia="宋体"/>
          <w:bCs/>
          <w:szCs w:val="21"/>
        </w:rPr>
      </w:pPr>
      <w:r>
        <w:rPr>
          <w:rFonts w:hint="eastAsia" w:ascii="宋体" w:hAnsi="宋体" w:eastAsia="宋体"/>
          <w:bCs/>
          <w:szCs w:val="21"/>
        </w:rPr>
        <w:t>①沉井制作时，就出现歪斜。</w:t>
      </w:r>
    </w:p>
    <w:p>
      <w:pPr>
        <w:spacing w:line="288" w:lineRule="auto"/>
        <w:rPr>
          <w:rFonts w:ascii="宋体" w:hAnsi="宋体" w:eastAsia="宋体"/>
          <w:bCs/>
          <w:szCs w:val="21"/>
        </w:rPr>
      </w:pPr>
      <w:r>
        <w:rPr>
          <w:rFonts w:hint="eastAsia" w:ascii="宋体" w:hAnsi="宋体" w:eastAsia="宋体"/>
          <w:bCs/>
          <w:szCs w:val="21"/>
        </w:rPr>
        <w:t>②挖土不均匀，使井内土面高低悬殊；或局部超挖过深，使下沉不均；或刃脚下掏空过多，使沉井不均匀突然下沉，易导致沉井倾斜。</w:t>
      </w:r>
    </w:p>
    <w:p>
      <w:pPr>
        <w:spacing w:line="288" w:lineRule="auto"/>
        <w:rPr>
          <w:rFonts w:ascii="宋体" w:hAnsi="宋体" w:eastAsia="宋体"/>
          <w:bCs/>
          <w:szCs w:val="21"/>
        </w:rPr>
      </w:pPr>
      <w:r>
        <w:rPr>
          <w:rFonts w:hint="eastAsia" w:ascii="宋体" w:hAnsi="宋体" w:eastAsia="宋体"/>
          <w:bCs/>
          <w:szCs w:val="21"/>
        </w:rPr>
        <w:t>③刃脚局部被石块或埋设物搁住，未及时处理；或排水下沉，井内一侧出现流砂。④沉井壁上留有较大孔洞，使重心偏移，未填配重使井壁各部达到平衡就下沉。</w:t>
      </w:r>
    </w:p>
    <w:p>
      <w:pPr>
        <w:spacing w:line="288" w:lineRule="auto"/>
        <w:rPr>
          <w:rFonts w:ascii="宋体" w:hAnsi="宋体" w:eastAsia="宋体"/>
          <w:bCs/>
          <w:szCs w:val="21"/>
        </w:rPr>
      </w:pPr>
      <w:r>
        <w:rPr>
          <w:rFonts w:hint="eastAsia" w:ascii="宋体" w:hAnsi="宋体" w:eastAsia="宋体"/>
          <w:bCs/>
          <w:szCs w:val="21"/>
        </w:rPr>
        <w:t>⑤井外临时弃土或堆重对沉井产生偏心土压；或在井壁上施加施工荷载，对沉井一侧产生偏压。</w:t>
      </w:r>
    </w:p>
    <w:p>
      <w:pPr>
        <w:spacing w:line="288" w:lineRule="auto"/>
        <w:rPr>
          <w:rFonts w:ascii="宋体" w:hAnsi="宋体" w:eastAsia="宋体"/>
          <w:bCs/>
          <w:szCs w:val="21"/>
        </w:rPr>
      </w:pPr>
      <w:r>
        <w:rPr>
          <w:rFonts w:hint="eastAsia" w:ascii="宋体" w:hAnsi="宋体" w:eastAsia="宋体"/>
          <w:bCs/>
          <w:szCs w:val="21"/>
        </w:rPr>
        <w:t>⑥在下沉过程中，未及时采取防偏、纠偏措施。</w:t>
      </w:r>
    </w:p>
    <w:p>
      <w:pPr>
        <w:spacing w:line="288" w:lineRule="auto"/>
        <w:jc w:val="center"/>
        <w:rPr>
          <w:rFonts w:ascii="宋体" w:hAnsi="宋体" w:eastAsia="宋体"/>
          <w:bCs/>
          <w:szCs w:val="21"/>
        </w:rPr>
      </w:pPr>
    </w:p>
    <w:p>
      <w:pPr>
        <w:spacing w:line="288" w:lineRule="auto"/>
        <w:jc w:val="center"/>
        <w:rPr>
          <w:rFonts w:ascii="宋体" w:hAnsi="宋体" w:eastAsia="宋体"/>
          <w:bCs/>
          <w:szCs w:val="21"/>
        </w:rPr>
      </w:pPr>
      <w:r>
        <w:rPr>
          <w:rFonts w:hint="eastAsia" w:ascii="宋体" w:hAnsi="宋体" w:eastAsia="宋体"/>
          <w:bCs/>
          <w:szCs w:val="21"/>
        </w:rPr>
        <w:t>案例（四）</w:t>
      </w:r>
    </w:p>
    <w:p>
      <w:pPr>
        <w:spacing w:line="288" w:lineRule="auto"/>
        <w:rPr>
          <w:rFonts w:ascii="宋体" w:hAnsi="宋体" w:eastAsia="宋体"/>
          <w:bCs/>
          <w:szCs w:val="21"/>
        </w:rPr>
      </w:pPr>
      <w:r>
        <w:rPr>
          <w:rFonts w:ascii="宋体" w:hAnsi="宋体" w:eastAsia="宋体"/>
          <w:bCs/>
          <w:szCs w:val="21"/>
        </w:rPr>
        <w:t>1.明挖段施工土方开挖量（松土）=[（22+40）*18/2]*（102224-102108）*1.2m2=77673.60m3</w:t>
      </w:r>
    </w:p>
    <w:p>
      <w:pPr>
        <w:spacing w:line="288" w:lineRule="auto"/>
        <w:rPr>
          <w:rFonts w:ascii="宋体" w:hAnsi="宋体" w:eastAsia="宋体"/>
          <w:bCs/>
          <w:szCs w:val="21"/>
        </w:rPr>
      </w:pPr>
      <w:r>
        <w:rPr>
          <w:rFonts w:hint="eastAsia" w:ascii="宋体" w:hAnsi="宋体" w:eastAsia="宋体"/>
          <w:bCs/>
          <w:szCs w:val="21"/>
        </w:rPr>
        <w:t>明挖段回填施工夯实所需松土体积</w:t>
      </w:r>
      <w:r>
        <w:rPr>
          <w:rFonts w:ascii="宋体" w:hAnsi="宋体" w:eastAsia="宋体"/>
          <w:bCs/>
          <w:szCs w:val="21"/>
        </w:rPr>
        <w:t>={[（22+40）*18/2]-12*12}*（102224-102108）/1.05*1.20=54884.57m3</w:t>
      </w:r>
    </w:p>
    <w:p>
      <w:pPr>
        <w:spacing w:line="288" w:lineRule="auto"/>
        <w:rPr>
          <w:rFonts w:ascii="宋体" w:hAnsi="宋体" w:eastAsia="宋体"/>
          <w:bCs/>
          <w:szCs w:val="21"/>
        </w:rPr>
      </w:pPr>
      <w:r>
        <w:rPr>
          <w:rFonts w:hint="eastAsia" w:ascii="宋体" w:hAnsi="宋体" w:eastAsia="宋体"/>
          <w:bCs/>
          <w:szCs w:val="21"/>
        </w:rPr>
        <w:t>明挖段回填后应废弃的土方为：（</w:t>
      </w:r>
      <w:r>
        <w:rPr>
          <w:rFonts w:ascii="宋体" w:hAnsi="宋体" w:eastAsia="宋体"/>
          <w:bCs/>
          <w:szCs w:val="21"/>
        </w:rPr>
        <w:t>77673.60-54884.57）m3=22789.03m3。</w:t>
      </w:r>
    </w:p>
    <w:p>
      <w:pPr>
        <w:spacing w:line="288" w:lineRule="auto"/>
        <w:rPr>
          <w:rFonts w:ascii="宋体" w:hAnsi="宋体" w:eastAsia="宋体"/>
          <w:bCs/>
          <w:szCs w:val="21"/>
        </w:rPr>
      </w:pPr>
      <w:r>
        <w:rPr>
          <w:rFonts w:ascii="宋体" w:hAnsi="宋体" w:eastAsia="宋体"/>
          <w:bCs/>
          <w:szCs w:val="21"/>
        </w:rPr>
        <w:t>2.图纸会审的参会单位有：①建设单位②监理单位③施工单位④设计单位3.确定采用管棚进行超前支护的依据是浅埋暗挖段穿越既有铁路线且所处位置位于断层破碎带上，设计采用的超前小导管不能满足隧道开挖时超前支护的要求。而管棚支护适用于断层破碎带底层。A：水平钻孔，B：压入钢管C：封口</w:t>
      </w:r>
    </w:p>
    <w:p>
      <w:pPr>
        <w:spacing w:line="288" w:lineRule="auto"/>
        <w:rPr>
          <w:rFonts w:ascii="宋体" w:hAnsi="宋体" w:eastAsia="宋体"/>
          <w:bCs/>
          <w:szCs w:val="21"/>
        </w:rPr>
      </w:pPr>
      <w:r>
        <w:rPr>
          <w:rFonts w:ascii="宋体" w:hAnsi="宋体" w:eastAsia="宋体"/>
          <w:bCs/>
          <w:szCs w:val="21"/>
        </w:rPr>
        <w:t>4.IV级围岩施工进度为每天2.0m，V级围岩施工为每天1.2m。6月30日施工至DK102+634位置。施工至DK102+660位置需要13天。剩余18天施工18*1.2m=21.6m。7月份总计施工47.6m。</w:t>
      </w:r>
    </w:p>
    <w:p>
      <w:pPr>
        <w:spacing w:line="288" w:lineRule="auto"/>
        <w:rPr>
          <w:rFonts w:ascii="宋体" w:hAnsi="宋体" w:eastAsia="宋体"/>
          <w:bCs/>
          <w:szCs w:val="21"/>
        </w:rPr>
      </w:pPr>
      <w:r>
        <w:rPr>
          <w:rFonts w:hint="eastAsia" w:ascii="宋体" w:hAnsi="宋体" w:eastAsia="宋体"/>
          <w:bCs/>
          <w:szCs w:val="21"/>
        </w:rPr>
        <w:t>需要工</w:t>
      </w:r>
      <w:r>
        <w:rPr>
          <w:rFonts w:ascii="宋体" w:hAnsi="宋体" w:eastAsia="宋体"/>
          <w:bCs/>
          <w:szCs w:val="21"/>
        </w:rPr>
        <w:t>20a钢架总计：2221.267*47.6=105732.309kg=105.73t。</w:t>
      </w:r>
    </w:p>
    <w:p>
      <w:pPr>
        <w:spacing w:line="288" w:lineRule="auto"/>
        <w:rPr>
          <w:rFonts w:ascii="宋体" w:hAnsi="宋体" w:eastAsia="宋体"/>
          <w:bCs/>
          <w:szCs w:val="21"/>
        </w:rPr>
      </w:pPr>
      <w:r>
        <w:rPr>
          <w:rFonts w:ascii="宋体" w:hAnsi="宋体" w:eastAsia="宋体"/>
          <w:bCs/>
          <w:szCs w:val="21"/>
        </w:rPr>
        <w:t>5.明挖法适用于场地开阔，建筑物稀少，交通及环境允许的地区。在城市区域、交通要道及地上地下构筑物复杂地区，隧道施工一般采用喷锚暗挖法。浅埋暗挖法一般适用于第四纪软弱地层中。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9C7023"/>
    <w:multiLevelType w:val="multilevel"/>
    <w:tmpl w:val="569C702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FCE00D"/>
    <w:multiLevelType w:val="singleLevel"/>
    <w:tmpl w:val="5AFCE00D"/>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58"/>
    <w:rsid w:val="00001526"/>
    <w:rsid w:val="00015FF5"/>
    <w:rsid w:val="000172EC"/>
    <w:rsid w:val="00032569"/>
    <w:rsid w:val="0004676C"/>
    <w:rsid w:val="00057783"/>
    <w:rsid w:val="00060BC9"/>
    <w:rsid w:val="0008016A"/>
    <w:rsid w:val="00113B3A"/>
    <w:rsid w:val="0012712A"/>
    <w:rsid w:val="00127E67"/>
    <w:rsid w:val="001401FD"/>
    <w:rsid w:val="001511E1"/>
    <w:rsid w:val="001548D1"/>
    <w:rsid w:val="00165641"/>
    <w:rsid w:val="001766B5"/>
    <w:rsid w:val="00194282"/>
    <w:rsid w:val="0019513A"/>
    <w:rsid w:val="001F3C10"/>
    <w:rsid w:val="00205DE6"/>
    <w:rsid w:val="00213EB0"/>
    <w:rsid w:val="00220B7F"/>
    <w:rsid w:val="00227410"/>
    <w:rsid w:val="0023769B"/>
    <w:rsid w:val="002507F4"/>
    <w:rsid w:val="00256945"/>
    <w:rsid w:val="002C4DC9"/>
    <w:rsid w:val="002F2F33"/>
    <w:rsid w:val="003B0732"/>
    <w:rsid w:val="004356F2"/>
    <w:rsid w:val="00450F80"/>
    <w:rsid w:val="00473D19"/>
    <w:rsid w:val="004B064C"/>
    <w:rsid w:val="004C72EE"/>
    <w:rsid w:val="004D3410"/>
    <w:rsid w:val="004F29D9"/>
    <w:rsid w:val="00506EC7"/>
    <w:rsid w:val="00521AA8"/>
    <w:rsid w:val="0055097C"/>
    <w:rsid w:val="00551B4D"/>
    <w:rsid w:val="00553CEF"/>
    <w:rsid w:val="005606B6"/>
    <w:rsid w:val="00564DC3"/>
    <w:rsid w:val="005849B1"/>
    <w:rsid w:val="005A5B77"/>
    <w:rsid w:val="005B2CD5"/>
    <w:rsid w:val="005B4ACA"/>
    <w:rsid w:val="005D1AA9"/>
    <w:rsid w:val="005D78EF"/>
    <w:rsid w:val="005F28F4"/>
    <w:rsid w:val="005F655C"/>
    <w:rsid w:val="0060783B"/>
    <w:rsid w:val="006309B1"/>
    <w:rsid w:val="00635858"/>
    <w:rsid w:val="00665E3B"/>
    <w:rsid w:val="00673BF0"/>
    <w:rsid w:val="0069369C"/>
    <w:rsid w:val="006A0ED4"/>
    <w:rsid w:val="006C2735"/>
    <w:rsid w:val="006C4DDE"/>
    <w:rsid w:val="006C7F3E"/>
    <w:rsid w:val="006D4AAB"/>
    <w:rsid w:val="00717E42"/>
    <w:rsid w:val="00720CD3"/>
    <w:rsid w:val="007224FC"/>
    <w:rsid w:val="00760D19"/>
    <w:rsid w:val="0076176C"/>
    <w:rsid w:val="00786E45"/>
    <w:rsid w:val="007B2840"/>
    <w:rsid w:val="00825404"/>
    <w:rsid w:val="00827DFA"/>
    <w:rsid w:val="00835B5E"/>
    <w:rsid w:val="00837056"/>
    <w:rsid w:val="008463E0"/>
    <w:rsid w:val="00850BF7"/>
    <w:rsid w:val="00863F17"/>
    <w:rsid w:val="00866A21"/>
    <w:rsid w:val="00877FB7"/>
    <w:rsid w:val="00896E24"/>
    <w:rsid w:val="008B0851"/>
    <w:rsid w:val="008B6673"/>
    <w:rsid w:val="0091188C"/>
    <w:rsid w:val="00932CD5"/>
    <w:rsid w:val="00953783"/>
    <w:rsid w:val="00965471"/>
    <w:rsid w:val="009657EA"/>
    <w:rsid w:val="009706C0"/>
    <w:rsid w:val="00974E8F"/>
    <w:rsid w:val="009A3EF7"/>
    <w:rsid w:val="009C0352"/>
    <w:rsid w:val="009D1AFE"/>
    <w:rsid w:val="009E37A6"/>
    <w:rsid w:val="009E46A9"/>
    <w:rsid w:val="00A01147"/>
    <w:rsid w:val="00A03658"/>
    <w:rsid w:val="00A1709B"/>
    <w:rsid w:val="00A250BC"/>
    <w:rsid w:val="00A31F8B"/>
    <w:rsid w:val="00A60CA5"/>
    <w:rsid w:val="00A62F2B"/>
    <w:rsid w:val="00A94ECD"/>
    <w:rsid w:val="00A958FE"/>
    <w:rsid w:val="00AA399F"/>
    <w:rsid w:val="00AB1B9B"/>
    <w:rsid w:val="00AC07FB"/>
    <w:rsid w:val="00AD0C67"/>
    <w:rsid w:val="00AD1A4C"/>
    <w:rsid w:val="00AD4F1E"/>
    <w:rsid w:val="00AD5626"/>
    <w:rsid w:val="00AE4301"/>
    <w:rsid w:val="00B01B5A"/>
    <w:rsid w:val="00B23841"/>
    <w:rsid w:val="00B45F61"/>
    <w:rsid w:val="00B50B43"/>
    <w:rsid w:val="00B65ABE"/>
    <w:rsid w:val="00BA2E07"/>
    <w:rsid w:val="00BA477E"/>
    <w:rsid w:val="00BA77BA"/>
    <w:rsid w:val="00BB38F8"/>
    <w:rsid w:val="00BC115E"/>
    <w:rsid w:val="00BC6607"/>
    <w:rsid w:val="00C057E6"/>
    <w:rsid w:val="00C126F2"/>
    <w:rsid w:val="00C16458"/>
    <w:rsid w:val="00C44448"/>
    <w:rsid w:val="00C5426D"/>
    <w:rsid w:val="00C55F99"/>
    <w:rsid w:val="00C63C0C"/>
    <w:rsid w:val="00C848C0"/>
    <w:rsid w:val="00C90280"/>
    <w:rsid w:val="00C95AAC"/>
    <w:rsid w:val="00CA770F"/>
    <w:rsid w:val="00CB20C4"/>
    <w:rsid w:val="00CC5ABC"/>
    <w:rsid w:val="00CC5C90"/>
    <w:rsid w:val="00CD2BE7"/>
    <w:rsid w:val="00CF6075"/>
    <w:rsid w:val="00D118BA"/>
    <w:rsid w:val="00D46C39"/>
    <w:rsid w:val="00D53350"/>
    <w:rsid w:val="00D627C8"/>
    <w:rsid w:val="00D76FA9"/>
    <w:rsid w:val="00DB7A90"/>
    <w:rsid w:val="00DC313D"/>
    <w:rsid w:val="00E20778"/>
    <w:rsid w:val="00E22B5A"/>
    <w:rsid w:val="00E24DEB"/>
    <w:rsid w:val="00E67491"/>
    <w:rsid w:val="00E73EC9"/>
    <w:rsid w:val="00E80761"/>
    <w:rsid w:val="00EA5B59"/>
    <w:rsid w:val="00EB07D2"/>
    <w:rsid w:val="00EB1E6B"/>
    <w:rsid w:val="00EB2849"/>
    <w:rsid w:val="00EC195F"/>
    <w:rsid w:val="00EC3208"/>
    <w:rsid w:val="00EC7FBC"/>
    <w:rsid w:val="00ED05A3"/>
    <w:rsid w:val="00ED0A7A"/>
    <w:rsid w:val="00EF3F3D"/>
    <w:rsid w:val="00EF7D6F"/>
    <w:rsid w:val="00F02813"/>
    <w:rsid w:val="00F1194E"/>
    <w:rsid w:val="00F1451A"/>
    <w:rsid w:val="00F271F3"/>
    <w:rsid w:val="00F323FE"/>
    <w:rsid w:val="00F32447"/>
    <w:rsid w:val="00F3370E"/>
    <w:rsid w:val="00F355D7"/>
    <w:rsid w:val="00F360C7"/>
    <w:rsid w:val="00F417D1"/>
    <w:rsid w:val="00F632AE"/>
    <w:rsid w:val="00F92CC4"/>
    <w:rsid w:val="00F93AD6"/>
    <w:rsid w:val="00FA1165"/>
    <w:rsid w:val="00FC0DC4"/>
    <w:rsid w:val="00FD0744"/>
    <w:rsid w:val="00FD65A4"/>
    <w:rsid w:val="00FF16A4"/>
    <w:rsid w:val="03722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CC5F9-9B37-4AAE-94FE-5FACA29F22C4}">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1221</Words>
  <Characters>6963</Characters>
  <Lines>58</Lines>
  <Paragraphs>16</Paragraphs>
  <TotalTime>0</TotalTime>
  <ScaleCrop>false</ScaleCrop>
  <LinksUpToDate>false</LinksUpToDate>
  <CharactersWithSpaces>8168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2020-03-21T02:23:00Z</dcterms:created>
  <dc:creator>m</dc:creator>
  <cp:lastModifiedBy>EDZ</cp:lastModifiedBy>
  <dcterms:modified xsi:type="dcterms:W3CDTF">2021-07-17T08:44:04Z</dcterms:modified>
  <cp:revision>280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2085E09F46244492A4C9F77693A426B3</vt:lpwstr>
  </property>
</Properties>
</file>